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0B" w:rsidRDefault="002A7A0B" w:rsidP="002A7A0B">
      <w:pPr>
        <w:ind w:left="4536" w:hanging="4536"/>
        <w:rPr>
          <w:b/>
          <w:u w:val="single"/>
        </w:rPr>
      </w:pPr>
      <w:bookmarkStart w:id="0" w:name="_GoBack"/>
      <w:bookmarkEnd w:id="0"/>
      <w:r w:rsidRPr="002A7A0B">
        <w:rPr>
          <w:noProof/>
          <w:lang w:val="en-GB" w:eastAsia="en-GB"/>
        </w:rPr>
        <w:drawing>
          <wp:inline distT="0" distB="0" distL="0" distR="0">
            <wp:extent cx="2038350" cy="381000"/>
            <wp:effectExtent l="50800" t="25400" r="19050" b="0"/>
            <wp:docPr id="2" name="P 1" descr="5.JPG"/>
            <wp:cNvGraphicFramePr/>
            <a:graphic xmlns:a="http://schemas.openxmlformats.org/drawingml/2006/main">
              <a:graphicData uri="http://schemas.openxmlformats.org/drawingml/2006/picture">
                <pic:pic xmlns:pic="http://schemas.openxmlformats.org/drawingml/2006/picture">
                  <pic:nvPicPr>
                    <pic:cNvPr id="0" name="Picture 3" descr="5.JPG"/>
                    <pic:cNvPicPr>
                      <a:picLocks noChangeAspect="1"/>
                    </pic:cNvPicPr>
                  </pic:nvPicPr>
                  <pic:blipFill>
                    <a:blip r:embed="rId6" cstate="print"/>
                    <a:srcRect/>
                    <a:stretch>
                      <a:fillRect/>
                    </a:stretch>
                  </pic:blipFill>
                  <pic:spPr bwMode="auto">
                    <a:xfrm>
                      <a:off x="0" y="0"/>
                      <a:ext cx="2038350" cy="381000"/>
                    </a:xfrm>
                    <a:prstGeom prst="rect">
                      <a:avLst/>
                    </a:prstGeom>
                    <a:noFill/>
                    <a:ln w="9525">
                      <a:solidFill>
                        <a:schemeClr val="tx1"/>
                      </a:solidFill>
                      <a:miter lim="800000"/>
                      <a:headEnd/>
                      <a:tailEnd/>
                    </a:ln>
                  </pic:spPr>
                </pic:pic>
              </a:graphicData>
            </a:graphic>
          </wp:inline>
        </w:drawing>
      </w:r>
    </w:p>
    <w:p w:rsidR="00F932EC" w:rsidRDefault="00F932EC">
      <w:pPr>
        <w:rPr>
          <w:b/>
          <w:u w:val="single"/>
        </w:rPr>
      </w:pPr>
    </w:p>
    <w:p w:rsidR="00F932EC" w:rsidRDefault="00F932EC">
      <w:pPr>
        <w:rPr>
          <w:b/>
          <w:u w:val="single"/>
        </w:rPr>
      </w:pPr>
    </w:p>
    <w:p w:rsidR="002A7A0B" w:rsidRDefault="002A7A0B">
      <w:pPr>
        <w:rPr>
          <w:b/>
          <w:u w:val="single"/>
        </w:rPr>
      </w:pPr>
    </w:p>
    <w:p w:rsidR="006D355D" w:rsidRPr="003A71A0" w:rsidRDefault="006D355D" w:rsidP="006D355D">
      <w:pPr>
        <w:tabs>
          <w:tab w:val="center" w:pos="4678"/>
        </w:tabs>
        <w:ind w:left="709"/>
        <w:rPr>
          <w:b/>
          <w:color w:val="F79646" w:themeColor="accent6"/>
          <w:sz w:val="40"/>
        </w:rPr>
      </w:pPr>
      <w:r w:rsidRPr="003A71A0">
        <w:rPr>
          <w:b/>
          <w:sz w:val="40"/>
        </w:rPr>
        <w:tab/>
      </w:r>
      <w:r w:rsidRPr="003A71A0">
        <w:rPr>
          <w:b/>
          <w:color w:val="F79646" w:themeColor="accent6"/>
          <w:sz w:val="40"/>
        </w:rPr>
        <w:t>SEVERN SCHOOL OF SURGERY</w:t>
      </w:r>
    </w:p>
    <w:p w:rsidR="006D355D" w:rsidRPr="003A71A0" w:rsidRDefault="006D355D" w:rsidP="006D355D">
      <w:pPr>
        <w:tabs>
          <w:tab w:val="center" w:pos="4678"/>
        </w:tabs>
        <w:ind w:left="709"/>
        <w:rPr>
          <w:b/>
          <w:color w:val="F79646" w:themeColor="accent6"/>
          <w:sz w:val="40"/>
        </w:rPr>
      </w:pPr>
    </w:p>
    <w:p w:rsidR="006D355D" w:rsidRPr="003A71A0" w:rsidRDefault="006D355D" w:rsidP="006D355D">
      <w:pPr>
        <w:tabs>
          <w:tab w:val="center" w:pos="4678"/>
        </w:tabs>
        <w:ind w:left="709"/>
        <w:rPr>
          <w:b/>
          <w:color w:val="4F81BD" w:themeColor="accent1"/>
          <w:sz w:val="28"/>
        </w:rPr>
      </w:pPr>
      <w:r w:rsidRPr="003A71A0">
        <w:rPr>
          <w:b/>
          <w:color w:val="F79646" w:themeColor="accent6"/>
          <w:sz w:val="28"/>
        </w:rPr>
        <w:tab/>
      </w:r>
      <w:r w:rsidRPr="003A71A0">
        <w:rPr>
          <w:b/>
          <w:color w:val="4F81BD" w:themeColor="accent1"/>
          <w:sz w:val="28"/>
        </w:rPr>
        <w:t>Core Trainee Surgical Training Programme</w:t>
      </w:r>
    </w:p>
    <w:p w:rsidR="006D355D" w:rsidRPr="003A71A0" w:rsidRDefault="006D355D" w:rsidP="006D355D">
      <w:pPr>
        <w:tabs>
          <w:tab w:val="center" w:pos="4678"/>
        </w:tabs>
        <w:ind w:left="709"/>
        <w:rPr>
          <w:b/>
          <w:color w:val="4F81BD" w:themeColor="accent1"/>
          <w:sz w:val="28"/>
        </w:rPr>
      </w:pPr>
      <w:r w:rsidRPr="003A71A0">
        <w:rPr>
          <w:b/>
          <w:color w:val="4F81BD" w:themeColor="accent1"/>
          <w:sz w:val="28"/>
        </w:rPr>
        <w:tab/>
        <w:t>2011/12</w:t>
      </w:r>
    </w:p>
    <w:p w:rsidR="002A7A0B" w:rsidRDefault="002A7A0B" w:rsidP="00F932EC">
      <w:pPr>
        <w:ind w:left="709"/>
        <w:rPr>
          <w:b/>
          <w:u w:val="single"/>
        </w:rPr>
      </w:pPr>
    </w:p>
    <w:p w:rsidR="002A7A0B" w:rsidRDefault="002A7A0B">
      <w:pPr>
        <w:rPr>
          <w:b/>
          <w:u w:val="single"/>
        </w:rPr>
      </w:pPr>
    </w:p>
    <w:p w:rsidR="002A7A0B" w:rsidRDefault="002A7A0B">
      <w:pPr>
        <w:rPr>
          <w:b/>
          <w:u w:val="single"/>
        </w:rPr>
      </w:pPr>
    </w:p>
    <w:p w:rsidR="002A7A0B" w:rsidRDefault="002A7A0B">
      <w:pPr>
        <w:rPr>
          <w:b/>
          <w:u w:val="single"/>
        </w:rPr>
      </w:pPr>
    </w:p>
    <w:p w:rsidR="002A7A0B" w:rsidRDefault="002A7A0B">
      <w:pPr>
        <w:rPr>
          <w:b/>
          <w:u w:val="single"/>
        </w:rPr>
      </w:pPr>
    </w:p>
    <w:p w:rsidR="002A7A0B" w:rsidRPr="00312470" w:rsidRDefault="00D056AA" w:rsidP="00F932EC">
      <w:pPr>
        <w:tabs>
          <w:tab w:val="center" w:pos="4678"/>
        </w:tabs>
        <w:rPr>
          <w:b/>
          <w:sz w:val="32"/>
          <w:u w:val="single"/>
        </w:rPr>
      </w:pPr>
      <w:r>
        <w:rPr>
          <w:b/>
        </w:rPr>
        <w:tab/>
      </w:r>
      <w:r w:rsidR="00EA48CD">
        <w:rPr>
          <w:b/>
          <w:sz w:val="32"/>
          <w:u w:val="single"/>
        </w:rPr>
        <w:t>SURGICAL SKILLS TRAINING DAYS</w:t>
      </w:r>
    </w:p>
    <w:p w:rsidR="000948A4" w:rsidRDefault="000948A4" w:rsidP="00D056AA">
      <w:pPr>
        <w:tabs>
          <w:tab w:val="center" w:pos="4111"/>
        </w:tabs>
        <w:rPr>
          <w:b/>
          <w:u w:val="single"/>
        </w:rPr>
      </w:pPr>
    </w:p>
    <w:p w:rsidR="000948A4" w:rsidRDefault="000948A4" w:rsidP="00D056AA">
      <w:pPr>
        <w:tabs>
          <w:tab w:val="center" w:pos="4111"/>
        </w:tabs>
      </w:pPr>
    </w:p>
    <w:p w:rsidR="000948A4" w:rsidRDefault="000948A4" w:rsidP="00D056AA">
      <w:pPr>
        <w:tabs>
          <w:tab w:val="center" w:pos="4111"/>
        </w:tabs>
      </w:pPr>
      <w:r>
        <w:t>There are 2 compulsory surgical skills training days;</w:t>
      </w:r>
    </w:p>
    <w:p w:rsidR="000948A4" w:rsidRDefault="000948A4" w:rsidP="000948A4">
      <w:pPr>
        <w:pStyle w:val="ListParagraph"/>
        <w:tabs>
          <w:tab w:val="center" w:pos="4111"/>
        </w:tabs>
        <w:ind w:left="1560"/>
        <w:rPr>
          <w:b/>
          <w:i/>
        </w:rPr>
      </w:pPr>
    </w:p>
    <w:p w:rsidR="000948A4" w:rsidRPr="000948A4" w:rsidRDefault="000948A4" w:rsidP="000948A4">
      <w:pPr>
        <w:pStyle w:val="ListParagraph"/>
        <w:tabs>
          <w:tab w:val="center" w:pos="4111"/>
        </w:tabs>
        <w:ind w:left="1560"/>
        <w:rPr>
          <w:color w:val="FF0000"/>
          <w:sz w:val="28"/>
        </w:rPr>
      </w:pPr>
      <w:r w:rsidRPr="000948A4">
        <w:rPr>
          <w:b/>
          <w:i/>
          <w:color w:val="FF0000"/>
          <w:sz w:val="28"/>
        </w:rPr>
        <w:tab/>
        <w:t>CT1 surgical skills training</w:t>
      </w:r>
      <w:r w:rsidRPr="000948A4">
        <w:rPr>
          <w:color w:val="FF0000"/>
          <w:sz w:val="28"/>
        </w:rPr>
        <w:t xml:space="preserve"> </w:t>
      </w:r>
    </w:p>
    <w:p w:rsidR="000948A4" w:rsidRPr="000948A4" w:rsidRDefault="000948A4" w:rsidP="000948A4">
      <w:pPr>
        <w:pStyle w:val="ListParagraph"/>
        <w:tabs>
          <w:tab w:val="center" w:pos="4111"/>
        </w:tabs>
        <w:ind w:left="1560"/>
        <w:rPr>
          <w:b/>
          <w:i/>
          <w:color w:val="FF0000"/>
          <w:sz w:val="28"/>
        </w:rPr>
      </w:pPr>
    </w:p>
    <w:p w:rsidR="000948A4" w:rsidRPr="005017AC" w:rsidRDefault="000948A4" w:rsidP="005017AC">
      <w:pPr>
        <w:pStyle w:val="ListParagraph"/>
        <w:tabs>
          <w:tab w:val="center" w:pos="4111"/>
        </w:tabs>
        <w:ind w:left="1560"/>
        <w:rPr>
          <w:color w:val="FF0000"/>
          <w:sz w:val="28"/>
        </w:rPr>
      </w:pPr>
      <w:r w:rsidRPr="000948A4">
        <w:rPr>
          <w:b/>
          <w:i/>
          <w:color w:val="FF0000"/>
          <w:sz w:val="28"/>
        </w:rPr>
        <w:tab/>
        <w:t>S</w:t>
      </w:r>
      <w:r w:rsidR="005017AC">
        <w:rPr>
          <w:b/>
          <w:i/>
          <w:color w:val="FF0000"/>
          <w:sz w:val="28"/>
        </w:rPr>
        <w:t>urge</w:t>
      </w:r>
      <w:r>
        <w:rPr>
          <w:b/>
          <w:i/>
          <w:color w:val="FF0000"/>
          <w:sz w:val="28"/>
        </w:rPr>
        <w:t>ry-</w:t>
      </w:r>
      <w:r w:rsidRPr="000948A4">
        <w:rPr>
          <w:b/>
          <w:i/>
          <w:color w:val="FF0000"/>
          <w:sz w:val="28"/>
        </w:rPr>
        <w:t>i</w:t>
      </w:r>
      <w:r>
        <w:rPr>
          <w:b/>
          <w:i/>
          <w:color w:val="FF0000"/>
          <w:sz w:val="28"/>
        </w:rPr>
        <w:t>n-</w:t>
      </w:r>
      <w:r w:rsidRPr="000948A4">
        <w:rPr>
          <w:b/>
          <w:i/>
          <w:color w:val="FF0000"/>
          <w:sz w:val="28"/>
        </w:rPr>
        <w:t>G</w:t>
      </w:r>
      <w:r w:rsidR="005017AC">
        <w:rPr>
          <w:b/>
          <w:i/>
          <w:color w:val="FF0000"/>
          <w:sz w:val="28"/>
        </w:rPr>
        <w:t>eneral</w:t>
      </w:r>
      <w:r w:rsidRPr="000948A4">
        <w:rPr>
          <w:b/>
          <w:i/>
          <w:color w:val="FF0000"/>
          <w:sz w:val="28"/>
        </w:rPr>
        <w:t xml:space="preserve"> CT2 skills training</w:t>
      </w:r>
    </w:p>
    <w:p w:rsidR="009F721D" w:rsidRDefault="009F721D" w:rsidP="00D056AA">
      <w:pPr>
        <w:tabs>
          <w:tab w:val="center" w:pos="4111"/>
        </w:tabs>
      </w:pPr>
    </w:p>
    <w:p w:rsidR="009F721D" w:rsidRDefault="009F721D" w:rsidP="00D056AA">
      <w:pPr>
        <w:tabs>
          <w:tab w:val="center" w:pos="4111"/>
        </w:tabs>
      </w:pPr>
    </w:p>
    <w:p w:rsidR="000948A4" w:rsidRDefault="000948A4" w:rsidP="00D056AA">
      <w:pPr>
        <w:tabs>
          <w:tab w:val="center" w:pos="4111"/>
        </w:tabs>
      </w:pPr>
    </w:p>
    <w:p w:rsidR="009F721D" w:rsidRPr="0081671A" w:rsidRDefault="009F721D" w:rsidP="009F721D">
      <w:pPr>
        <w:tabs>
          <w:tab w:val="center" w:pos="4111"/>
        </w:tabs>
      </w:pPr>
      <w:r w:rsidRPr="00D83B70">
        <w:rPr>
          <w:b/>
          <w:u w:val="single"/>
        </w:rPr>
        <w:t>Registration:</w:t>
      </w:r>
      <w:r w:rsidRPr="00D83B70">
        <w:t xml:space="preserve"> On-line at the S</w:t>
      </w:r>
      <w:r>
        <w:t xml:space="preserve">evern </w:t>
      </w:r>
      <w:r w:rsidRPr="0081671A">
        <w:t>School of Surgery website.</w:t>
      </w:r>
    </w:p>
    <w:p w:rsidR="009F721D" w:rsidRDefault="009F721D" w:rsidP="009F721D">
      <w:pPr>
        <w:tabs>
          <w:tab w:val="center" w:pos="4678"/>
        </w:tabs>
        <w:rPr>
          <w:i/>
        </w:rPr>
      </w:pPr>
    </w:p>
    <w:p w:rsidR="009F721D" w:rsidRDefault="009F721D" w:rsidP="009F721D">
      <w:pPr>
        <w:tabs>
          <w:tab w:val="center" w:pos="4111"/>
        </w:tabs>
      </w:pPr>
      <w:r w:rsidRPr="00BB6B77">
        <w:rPr>
          <w:b/>
          <w:u w:val="single"/>
        </w:rPr>
        <w:t>Travel:</w:t>
      </w:r>
    </w:p>
    <w:p w:rsidR="009F721D" w:rsidRDefault="009F721D" w:rsidP="009F721D">
      <w:pPr>
        <w:tabs>
          <w:tab w:val="center" w:pos="4111"/>
        </w:tabs>
      </w:pPr>
      <w:r>
        <w:t xml:space="preserve">No car-parking arrangements are provided at the venues. Most hospital venues have limited car-parking facilities. Good bus and train links are available across the Deanery region. Trainees are advised to plan their journeys to Surgical Skills Training Days in advance and if coming by car are advised to offer a lift to colleagues. </w:t>
      </w:r>
    </w:p>
    <w:p w:rsidR="009F721D" w:rsidRDefault="009F721D" w:rsidP="009F721D">
      <w:pPr>
        <w:tabs>
          <w:tab w:val="center" w:pos="4111"/>
        </w:tabs>
      </w:pPr>
    </w:p>
    <w:p w:rsidR="009F721D" w:rsidRDefault="009F721D" w:rsidP="009F721D">
      <w:pPr>
        <w:tabs>
          <w:tab w:val="center" w:pos="4111"/>
        </w:tabs>
      </w:pPr>
      <w:r w:rsidRPr="009E6091">
        <w:rPr>
          <w:b/>
          <w:u w:val="single"/>
        </w:rPr>
        <w:t>Attendance outcomes:</w:t>
      </w:r>
      <w:r>
        <w:t xml:space="preserve"> A record of attendance will be kept by the Deanery. Attendance details are provided to your Programme Directors and will be assessed at the yearly ARCPs. Certificates will be provided for each training day to trainees, who attend, for their portfolio.</w:t>
      </w:r>
    </w:p>
    <w:p w:rsidR="009F721D" w:rsidRDefault="009F721D" w:rsidP="009F721D">
      <w:pPr>
        <w:tabs>
          <w:tab w:val="center" w:pos="4111"/>
        </w:tabs>
      </w:pPr>
    </w:p>
    <w:p w:rsidR="009F721D" w:rsidRDefault="009F721D" w:rsidP="009F721D">
      <w:pPr>
        <w:tabs>
          <w:tab w:val="center" w:pos="4111"/>
        </w:tabs>
      </w:pPr>
      <w:r>
        <w:rPr>
          <w:b/>
          <w:u w:val="single"/>
        </w:rPr>
        <w:t>Trainee f</w:t>
      </w:r>
      <w:r w:rsidRPr="009E6091">
        <w:rPr>
          <w:b/>
          <w:u w:val="single"/>
        </w:rPr>
        <w:t>eedback:</w:t>
      </w:r>
      <w:r>
        <w:t xml:space="preserve"> Trainees will be asked to provide anonymised feedback on each Surgical Skills Training Day. This is important for the School of Surgery to ensure that the standards of delivery and content of the teaching is maximized for Severn School of Surgery core trainees in the future.</w:t>
      </w:r>
    </w:p>
    <w:p w:rsidR="009F721D" w:rsidRPr="00F932EC" w:rsidRDefault="009F721D" w:rsidP="009F721D">
      <w:pPr>
        <w:tabs>
          <w:tab w:val="center" w:pos="4111"/>
        </w:tabs>
      </w:pPr>
    </w:p>
    <w:p w:rsidR="009F721D" w:rsidRPr="00C73A82" w:rsidRDefault="009F721D" w:rsidP="009F721D">
      <w:pPr>
        <w:tabs>
          <w:tab w:val="center" w:pos="4111"/>
        </w:tabs>
      </w:pPr>
      <w:r w:rsidRPr="00F932EC">
        <w:rPr>
          <w:b/>
          <w:u w:val="single"/>
        </w:rPr>
        <w:t>Non-attendance:</w:t>
      </w:r>
      <w:r w:rsidRPr="00F932EC">
        <w:t xml:space="preserve"> Failure to attend a module requires a trainee to complete an explanation form which is available on-line at the School website and is returnable to Chad Elliott (</w:t>
      </w:r>
      <w:hyperlink r:id="rId7" w:history="1">
        <w:r w:rsidRPr="00F932EC">
          <w:rPr>
            <w:rStyle w:val="Hyperlink"/>
          </w:rPr>
          <w:t>Chad.Elliott@southwest.nhs.uk</w:t>
        </w:r>
      </w:hyperlink>
      <w:r w:rsidRPr="00F932EC">
        <w:rPr>
          <w:color w:val="000000"/>
        </w:rPr>
        <w:t xml:space="preserve">) </w:t>
      </w:r>
      <w:r w:rsidRPr="00F932EC">
        <w:t>at</w:t>
      </w:r>
      <w:r>
        <w:t xml:space="preserve"> the School of Surgery.</w:t>
      </w:r>
    </w:p>
    <w:p w:rsidR="000948A4" w:rsidRDefault="000948A4" w:rsidP="00D056AA">
      <w:pPr>
        <w:tabs>
          <w:tab w:val="center" w:pos="4111"/>
        </w:tabs>
      </w:pPr>
    </w:p>
    <w:p w:rsidR="009F721D" w:rsidRDefault="009F721D" w:rsidP="00D056AA">
      <w:pPr>
        <w:tabs>
          <w:tab w:val="center" w:pos="4111"/>
        </w:tabs>
        <w:rPr>
          <w:b/>
          <w:color w:val="FF0000"/>
          <w:sz w:val="28"/>
          <w:u w:val="single"/>
        </w:rPr>
      </w:pPr>
    </w:p>
    <w:p w:rsidR="009E6091" w:rsidRPr="00B76DC1" w:rsidRDefault="005017AC" w:rsidP="00D056AA">
      <w:pPr>
        <w:tabs>
          <w:tab w:val="center" w:pos="4111"/>
        </w:tabs>
        <w:rPr>
          <w:b/>
          <w:u w:val="single"/>
        </w:rPr>
      </w:pPr>
      <w:r w:rsidRPr="00B76DC1">
        <w:rPr>
          <w:b/>
          <w:color w:val="FF0000"/>
          <w:sz w:val="28"/>
          <w:u w:val="single"/>
        </w:rPr>
        <w:t>CT1 surgical skills training</w:t>
      </w:r>
      <w:r w:rsidRPr="00B76DC1">
        <w:rPr>
          <w:color w:val="FF0000"/>
          <w:sz w:val="28"/>
          <w:u w:val="single"/>
        </w:rPr>
        <w:t xml:space="preserve"> </w:t>
      </w:r>
    </w:p>
    <w:p w:rsidR="009E6091" w:rsidRDefault="009E6091" w:rsidP="00D056AA">
      <w:pPr>
        <w:tabs>
          <w:tab w:val="center" w:pos="4111"/>
        </w:tabs>
        <w:rPr>
          <w:b/>
          <w:u w:val="single"/>
        </w:rPr>
      </w:pPr>
    </w:p>
    <w:p w:rsidR="0097021F" w:rsidRDefault="0097021F" w:rsidP="005017AC">
      <w:pPr>
        <w:tabs>
          <w:tab w:val="center" w:pos="4111"/>
        </w:tabs>
      </w:pPr>
      <w:r w:rsidRPr="00D83B70">
        <w:rPr>
          <w:b/>
          <w:u w:val="single"/>
        </w:rPr>
        <w:t>Participants:</w:t>
      </w:r>
      <w:r w:rsidRPr="00D83B70">
        <w:rPr>
          <w:b/>
        </w:rPr>
        <w:t xml:space="preserve"> </w:t>
      </w:r>
      <w:r w:rsidR="005017AC">
        <w:t xml:space="preserve"> Compulsory for all </w:t>
      </w:r>
      <w:r w:rsidR="00CA0452">
        <w:t>CT1s</w:t>
      </w:r>
      <w:r>
        <w:t xml:space="preserve"> </w:t>
      </w:r>
      <w:r w:rsidR="005017AC">
        <w:t>(T&amp;O and SiG year 1 core trainees) to attend one surgical skills training day.</w:t>
      </w:r>
    </w:p>
    <w:p w:rsidR="00ED69C1" w:rsidRPr="00D83B70" w:rsidRDefault="00ED69C1" w:rsidP="00ED69C1">
      <w:pPr>
        <w:tabs>
          <w:tab w:val="center" w:pos="4111"/>
        </w:tabs>
      </w:pPr>
    </w:p>
    <w:p w:rsidR="00ED69C1" w:rsidRPr="00D83B70" w:rsidRDefault="00ED69C1" w:rsidP="00CA0452">
      <w:pPr>
        <w:tabs>
          <w:tab w:val="center" w:pos="4111"/>
        </w:tabs>
      </w:pPr>
      <w:r w:rsidRPr="00D83B70">
        <w:rPr>
          <w:b/>
          <w:u w:val="single"/>
        </w:rPr>
        <w:t>Availability:</w:t>
      </w:r>
      <w:r w:rsidRPr="00D83B70">
        <w:t xml:space="preserve"> </w:t>
      </w:r>
      <w:r w:rsidR="0097021F">
        <w:t xml:space="preserve">Each compulsory surgical skills training day is delivered twice </w:t>
      </w:r>
      <w:r w:rsidR="00D83B70" w:rsidRPr="00D83B70">
        <w:t xml:space="preserve">to provide availability </w:t>
      </w:r>
      <w:r w:rsidR="0097021F">
        <w:t>for core trainees to</w:t>
      </w:r>
      <w:r w:rsidR="00D83B70" w:rsidRPr="00D83B70">
        <w:t xml:space="preserve"> attend.</w:t>
      </w:r>
      <w:r w:rsidR="0097021F">
        <w:t xml:space="preserve"> </w:t>
      </w:r>
      <w:r w:rsidR="009F721D">
        <w:t xml:space="preserve"> Each training day has a maximum of 16 places.</w:t>
      </w:r>
    </w:p>
    <w:p w:rsidR="00ED69C1" w:rsidRPr="00D83B70" w:rsidRDefault="00ED69C1" w:rsidP="00ED69C1">
      <w:pPr>
        <w:tabs>
          <w:tab w:val="center" w:pos="4111"/>
        </w:tabs>
      </w:pPr>
    </w:p>
    <w:p w:rsidR="00ED69C1" w:rsidRPr="0081671A" w:rsidRDefault="00ED69C1" w:rsidP="00ED69C1">
      <w:pPr>
        <w:tabs>
          <w:tab w:val="center" w:pos="4111"/>
        </w:tabs>
      </w:pPr>
      <w:r w:rsidRPr="00D83B70">
        <w:rPr>
          <w:b/>
          <w:u w:val="single"/>
        </w:rPr>
        <w:t>Registration:</w:t>
      </w:r>
      <w:r w:rsidRPr="00D83B70">
        <w:t xml:space="preserve"> On-line at the S</w:t>
      </w:r>
      <w:r w:rsidR="00215A62">
        <w:t xml:space="preserve">evern </w:t>
      </w:r>
      <w:r w:rsidR="00215A62" w:rsidRPr="0081671A">
        <w:t>School of Surgery website.</w:t>
      </w:r>
    </w:p>
    <w:p w:rsidR="00ED69C1" w:rsidRPr="0081671A" w:rsidRDefault="00ED69C1" w:rsidP="00305C1A"/>
    <w:p w:rsidR="00B76DC1" w:rsidRDefault="00ED69C1" w:rsidP="00D056AA">
      <w:pPr>
        <w:tabs>
          <w:tab w:val="center" w:pos="4111"/>
        </w:tabs>
      </w:pPr>
      <w:r w:rsidRPr="0081671A">
        <w:rPr>
          <w:b/>
          <w:u w:val="single"/>
        </w:rPr>
        <w:t>Dates:</w:t>
      </w:r>
      <w:r w:rsidRPr="0081671A">
        <w:t xml:space="preserve"> </w:t>
      </w:r>
    </w:p>
    <w:p w:rsidR="00D83B70" w:rsidRPr="0081671A" w:rsidRDefault="00D83B70" w:rsidP="00D056AA">
      <w:pPr>
        <w:tabs>
          <w:tab w:val="center" w:pos="4111"/>
        </w:tabs>
      </w:pPr>
    </w:p>
    <w:p w:rsidR="0081671A" w:rsidRPr="0081671A" w:rsidRDefault="00B76DC1" w:rsidP="0081671A">
      <w:pPr>
        <w:widowControl w:val="0"/>
        <w:autoSpaceDE w:val="0"/>
        <w:autoSpaceDN w:val="0"/>
        <w:adjustRightInd w:val="0"/>
        <w:rPr>
          <w:rFonts w:cs="Calibri"/>
          <w:szCs w:val="30"/>
        </w:rPr>
      </w:pPr>
      <w:r>
        <w:rPr>
          <w:rFonts w:cs="Calibri"/>
          <w:szCs w:val="30"/>
        </w:rPr>
        <w:t>Friday 16</w:t>
      </w:r>
      <w:r w:rsidRPr="00B76DC1">
        <w:rPr>
          <w:rFonts w:cs="Calibri"/>
          <w:szCs w:val="30"/>
          <w:vertAlign w:val="superscript"/>
        </w:rPr>
        <w:t>th</w:t>
      </w:r>
      <w:r>
        <w:rPr>
          <w:rFonts w:cs="Calibri"/>
          <w:szCs w:val="30"/>
        </w:rPr>
        <w:t xml:space="preserve"> March</w:t>
      </w:r>
      <w:r w:rsidR="00441B2F">
        <w:rPr>
          <w:rFonts w:cs="Calibri"/>
          <w:szCs w:val="30"/>
        </w:rPr>
        <w:t xml:space="preserve"> 2012</w:t>
      </w:r>
    </w:p>
    <w:p w:rsidR="0081671A" w:rsidRDefault="0081671A" w:rsidP="0081671A">
      <w:pPr>
        <w:widowControl w:val="0"/>
        <w:autoSpaceDE w:val="0"/>
        <w:autoSpaceDN w:val="0"/>
        <w:adjustRightInd w:val="0"/>
        <w:rPr>
          <w:rFonts w:cs="Calibri"/>
          <w:szCs w:val="30"/>
        </w:rPr>
      </w:pPr>
      <w:r>
        <w:rPr>
          <w:rFonts w:cs="Calibri"/>
          <w:szCs w:val="30"/>
        </w:rPr>
        <w:t>Time:</w:t>
      </w:r>
      <w:r w:rsidR="006D355D">
        <w:rPr>
          <w:rFonts w:cs="Calibri"/>
          <w:szCs w:val="30"/>
        </w:rPr>
        <w:t xml:space="preserve"> 8:30</w:t>
      </w:r>
      <w:r w:rsidR="00B76DC1">
        <w:rPr>
          <w:rFonts w:cs="Calibri"/>
          <w:szCs w:val="30"/>
        </w:rPr>
        <w:t>am to 5pm</w:t>
      </w:r>
    </w:p>
    <w:p w:rsidR="0081671A" w:rsidRDefault="0081671A" w:rsidP="0081671A">
      <w:pPr>
        <w:widowControl w:val="0"/>
        <w:autoSpaceDE w:val="0"/>
        <w:autoSpaceDN w:val="0"/>
        <w:adjustRightInd w:val="0"/>
        <w:rPr>
          <w:rFonts w:cs="Calibri"/>
          <w:szCs w:val="30"/>
        </w:rPr>
      </w:pPr>
      <w:r>
        <w:rPr>
          <w:rFonts w:cs="Calibri"/>
          <w:szCs w:val="30"/>
        </w:rPr>
        <w:t>Venue:</w:t>
      </w:r>
      <w:r w:rsidR="00B76DC1">
        <w:rPr>
          <w:rFonts w:cs="Calibri"/>
          <w:szCs w:val="30"/>
        </w:rPr>
        <w:t xml:space="preserve"> Education Centre, Musgrove Park Hospital, Taunton</w:t>
      </w:r>
    </w:p>
    <w:p w:rsidR="0081671A" w:rsidRDefault="0081671A" w:rsidP="0081671A">
      <w:pPr>
        <w:widowControl w:val="0"/>
        <w:autoSpaceDE w:val="0"/>
        <w:autoSpaceDN w:val="0"/>
        <w:adjustRightInd w:val="0"/>
        <w:rPr>
          <w:rFonts w:cs="Calibri"/>
          <w:szCs w:val="30"/>
        </w:rPr>
      </w:pPr>
      <w:r>
        <w:rPr>
          <w:rFonts w:cs="Calibri"/>
          <w:szCs w:val="30"/>
        </w:rPr>
        <w:t>Convenor:</w:t>
      </w:r>
      <w:r w:rsidR="00B76DC1">
        <w:rPr>
          <w:rFonts w:cs="Calibri"/>
          <w:szCs w:val="30"/>
        </w:rPr>
        <w:t xml:space="preserve"> Mr </w:t>
      </w:r>
      <w:r w:rsidR="00B76DC1" w:rsidRPr="0081671A">
        <w:rPr>
          <w:rFonts w:cs="Calibri"/>
          <w:szCs w:val="30"/>
        </w:rPr>
        <w:t>Andy Stewart</w:t>
      </w:r>
    </w:p>
    <w:p w:rsidR="0081671A" w:rsidRPr="0081671A" w:rsidRDefault="0081671A" w:rsidP="0081671A">
      <w:pPr>
        <w:widowControl w:val="0"/>
        <w:autoSpaceDE w:val="0"/>
        <w:autoSpaceDN w:val="0"/>
        <w:adjustRightInd w:val="0"/>
        <w:rPr>
          <w:rFonts w:cs="Calibri"/>
          <w:szCs w:val="30"/>
        </w:rPr>
      </w:pPr>
    </w:p>
    <w:p w:rsidR="00ED69C1" w:rsidRPr="0081671A" w:rsidRDefault="00B76DC1" w:rsidP="0081671A">
      <w:pPr>
        <w:tabs>
          <w:tab w:val="center" w:pos="4111"/>
        </w:tabs>
        <w:rPr>
          <w:b/>
          <w:u w:val="single"/>
        </w:rPr>
      </w:pPr>
      <w:r>
        <w:rPr>
          <w:rFonts w:cs="Calibri"/>
          <w:szCs w:val="30"/>
        </w:rPr>
        <w:t>Friday 20th April</w:t>
      </w:r>
      <w:r w:rsidR="00441B2F">
        <w:rPr>
          <w:rFonts w:cs="Calibri"/>
          <w:szCs w:val="30"/>
        </w:rPr>
        <w:t xml:space="preserve"> 2012</w:t>
      </w:r>
    </w:p>
    <w:p w:rsidR="00B76DC1" w:rsidRDefault="006D355D" w:rsidP="00B76DC1">
      <w:pPr>
        <w:widowControl w:val="0"/>
        <w:autoSpaceDE w:val="0"/>
        <w:autoSpaceDN w:val="0"/>
        <w:adjustRightInd w:val="0"/>
        <w:rPr>
          <w:rFonts w:cs="Calibri"/>
          <w:szCs w:val="30"/>
        </w:rPr>
      </w:pPr>
      <w:r>
        <w:rPr>
          <w:rFonts w:cs="Calibri"/>
          <w:szCs w:val="30"/>
        </w:rPr>
        <w:t>Time: 8:30</w:t>
      </w:r>
      <w:r w:rsidR="00B76DC1">
        <w:rPr>
          <w:rFonts w:cs="Calibri"/>
          <w:szCs w:val="30"/>
        </w:rPr>
        <w:t>am to 5pm</w:t>
      </w:r>
    </w:p>
    <w:p w:rsidR="00B76DC1" w:rsidRDefault="00B76DC1" w:rsidP="00B76DC1">
      <w:pPr>
        <w:widowControl w:val="0"/>
        <w:autoSpaceDE w:val="0"/>
        <w:autoSpaceDN w:val="0"/>
        <w:adjustRightInd w:val="0"/>
        <w:rPr>
          <w:rFonts w:cs="Calibri"/>
          <w:szCs w:val="30"/>
        </w:rPr>
      </w:pPr>
      <w:r>
        <w:rPr>
          <w:rFonts w:cs="Calibri"/>
          <w:szCs w:val="30"/>
        </w:rPr>
        <w:t>Venue: Redwood Education Centre, Gloucester Royal Hospital, Gloucester</w:t>
      </w:r>
    </w:p>
    <w:p w:rsidR="0081671A" w:rsidRDefault="00B76DC1" w:rsidP="00B76DC1">
      <w:pPr>
        <w:tabs>
          <w:tab w:val="center" w:pos="4678"/>
        </w:tabs>
        <w:rPr>
          <w:b/>
          <w:u w:val="single"/>
        </w:rPr>
      </w:pPr>
      <w:r>
        <w:rPr>
          <w:rFonts w:cs="Calibri"/>
          <w:szCs w:val="30"/>
        </w:rPr>
        <w:t xml:space="preserve">Convenor: Miss </w:t>
      </w:r>
      <w:r w:rsidR="006D355D">
        <w:rPr>
          <w:rFonts w:cs="Calibri"/>
          <w:szCs w:val="30"/>
        </w:rPr>
        <w:t>Caroline</w:t>
      </w:r>
      <w:r w:rsidRPr="0081671A">
        <w:rPr>
          <w:rFonts w:cs="Calibri"/>
          <w:szCs w:val="30"/>
        </w:rPr>
        <w:t xml:space="preserve"> Rodd</w:t>
      </w:r>
    </w:p>
    <w:p w:rsidR="00B76DC1" w:rsidRDefault="00B76DC1" w:rsidP="00F932EC">
      <w:pPr>
        <w:tabs>
          <w:tab w:val="center" w:pos="4678"/>
        </w:tabs>
        <w:rPr>
          <w:b/>
          <w:u w:val="single"/>
        </w:rPr>
      </w:pPr>
    </w:p>
    <w:p w:rsidR="009F721D" w:rsidRDefault="009F721D" w:rsidP="00F932EC">
      <w:pPr>
        <w:tabs>
          <w:tab w:val="center" w:pos="4678"/>
        </w:tabs>
        <w:rPr>
          <w:b/>
          <w:u w:val="single"/>
        </w:rPr>
      </w:pPr>
    </w:p>
    <w:p w:rsidR="00B76DC1" w:rsidRDefault="00B76DC1" w:rsidP="00F932EC">
      <w:pPr>
        <w:tabs>
          <w:tab w:val="center" w:pos="4678"/>
        </w:tabs>
        <w:rPr>
          <w:b/>
          <w:u w:val="single"/>
        </w:rPr>
      </w:pPr>
    </w:p>
    <w:p w:rsidR="00B76DC1" w:rsidRDefault="00B76DC1" w:rsidP="00F932EC">
      <w:pPr>
        <w:tabs>
          <w:tab w:val="center" w:pos="4678"/>
        </w:tabs>
        <w:rPr>
          <w:b/>
          <w:u w:val="single"/>
        </w:rPr>
      </w:pPr>
    </w:p>
    <w:p w:rsidR="0081671A" w:rsidRPr="00B76DC1" w:rsidRDefault="00B76DC1" w:rsidP="00F932EC">
      <w:pPr>
        <w:tabs>
          <w:tab w:val="center" w:pos="4678"/>
        </w:tabs>
        <w:rPr>
          <w:b/>
          <w:u w:val="single"/>
        </w:rPr>
      </w:pPr>
      <w:r w:rsidRPr="00B76DC1">
        <w:rPr>
          <w:b/>
          <w:color w:val="FF0000"/>
          <w:sz w:val="28"/>
          <w:u w:val="single"/>
        </w:rPr>
        <w:t>Surgery-in-General CT2 skills training</w:t>
      </w:r>
    </w:p>
    <w:p w:rsidR="00B76DC1" w:rsidRDefault="00B76DC1" w:rsidP="00F932EC">
      <w:pPr>
        <w:tabs>
          <w:tab w:val="center" w:pos="4678"/>
        </w:tabs>
        <w:rPr>
          <w:rFonts w:cs="Calibri"/>
          <w:szCs w:val="30"/>
        </w:rPr>
      </w:pPr>
    </w:p>
    <w:p w:rsidR="00B76DC1" w:rsidRDefault="00B76DC1" w:rsidP="00B76DC1">
      <w:pPr>
        <w:tabs>
          <w:tab w:val="center" w:pos="4111"/>
        </w:tabs>
      </w:pPr>
      <w:r w:rsidRPr="00D83B70">
        <w:rPr>
          <w:b/>
          <w:u w:val="single"/>
        </w:rPr>
        <w:t>Participants:</w:t>
      </w:r>
      <w:r w:rsidRPr="00D83B70">
        <w:rPr>
          <w:b/>
        </w:rPr>
        <w:t xml:space="preserve"> </w:t>
      </w:r>
      <w:r>
        <w:t xml:space="preserve"> Compulsory for all Surgery-in-General CT2s attend one surgical skills training day.</w:t>
      </w:r>
    </w:p>
    <w:p w:rsidR="00B76DC1" w:rsidRPr="00D83B70" w:rsidRDefault="00B76DC1" w:rsidP="00B76DC1">
      <w:pPr>
        <w:tabs>
          <w:tab w:val="center" w:pos="4111"/>
        </w:tabs>
      </w:pPr>
    </w:p>
    <w:p w:rsidR="00B76DC1" w:rsidRPr="00D83B70" w:rsidRDefault="00B76DC1" w:rsidP="00B76DC1">
      <w:pPr>
        <w:tabs>
          <w:tab w:val="center" w:pos="4111"/>
        </w:tabs>
      </w:pPr>
      <w:r w:rsidRPr="00D83B70">
        <w:rPr>
          <w:b/>
          <w:u w:val="single"/>
        </w:rPr>
        <w:t>Availability:</w:t>
      </w:r>
      <w:r w:rsidRPr="00D83B70">
        <w:t xml:space="preserve"> </w:t>
      </w:r>
      <w:r>
        <w:t xml:space="preserve">Each compulsory surgical skills training day is delivered twice </w:t>
      </w:r>
      <w:r w:rsidRPr="00D83B70">
        <w:t xml:space="preserve">to provide availability </w:t>
      </w:r>
      <w:r>
        <w:t>for core trainees to</w:t>
      </w:r>
      <w:r w:rsidRPr="00D83B70">
        <w:t xml:space="preserve"> attend.</w:t>
      </w:r>
      <w:r>
        <w:t xml:space="preserve"> </w:t>
      </w:r>
      <w:r w:rsidR="009F721D">
        <w:t>Each training day has a maximum of 12 places.</w:t>
      </w:r>
    </w:p>
    <w:p w:rsidR="00B76DC1" w:rsidRPr="0081671A" w:rsidRDefault="00B76DC1" w:rsidP="00B76DC1"/>
    <w:p w:rsidR="00B76DC1" w:rsidRDefault="00B76DC1" w:rsidP="00B76DC1">
      <w:pPr>
        <w:tabs>
          <w:tab w:val="center" w:pos="4111"/>
        </w:tabs>
      </w:pPr>
      <w:r w:rsidRPr="0081671A">
        <w:rPr>
          <w:b/>
          <w:u w:val="single"/>
        </w:rPr>
        <w:t>Dates:</w:t>
      </w:r>
      <w:r w:rsidRPr="0081671A">
        <w:t xml:space="preserve"> </w:t>
      </w:r>
    </w:p>
    <w:p w:rsidR="00B76DC1" w:rsidRPr="0081671A" w:rsidRDefault="00B76DC1" w:rsidP="00B76DC1">
      <w:pPr>
        <w:tabs>
          <w:tab w:val="center" w:pos="4111"/>
        </w:tabs>
      </w:pPr>
    </w:p>
    <w:p w:rsidR="00B76DC1" w:rsidRPr="0081671A" w:rsidRDefault="00B76DC1" w:rsidP="00B76DC1">
      <w:pPr>
        <w:widowControl w:val="0"/>
        <w:autoSpaceDE w:val="0"/>
        <w:autoSpaceDN w:val="0"/>
        <w:adjustRightInd w:val="0"/>
        <w:rPr>
          <w:rFonts w:cs="Calibri"/>
          <w:szCs w:val="30"/>
        </w:rPr>
      </w:pPr>
      <w:r>
        <w:rPr>
          <w:rFonts w:cs="Calibri"/>
          <w:szCs w:val="30"/>
        </w:rPr>
        <w:t>Friday 16</w:t>
      </w:r>
      <w:r w:rsidR="00441B2F">
        <w:rPr>
          <w:rFonts w:cs="Calibri"/>
          <w:szCs w:val="30"/>
          <w:vertAlign w:val="superscript"/>
        </w:rPr>
        <w:t xml:space="preserve">th </w:t>
      </w:r>
      <w:r w:rsidR="006D355D">
        <w:rPr>
          <w:rFonts w:cs="Calibri"/>
          <w:szCs w:val="30"/>
        </w:rPr>
        <w:t>September 2011</w:t>
      </w:r>
    </w:p>
    <w:p w:rsidR="00B76DC1" w:rsidRDefault="006D355D" w:rsidP="00B76DC1">
      <w:pPr>
        <w:widowControl w:val="0"/>
        <w:autoSpaceDE w:val="0"/>
        <w:autoSpaceDN w:val="0"/>
        <w:adjustRightInd w:val="0"/>
        <w:rPr>
          <w:rFonts w:cs="Calibri"/>
          <w:szCs w:val="30"/>
        </w:rPr>
      </w:pPr>
      <w:r>
        <w:rPr>
          <w:rFonts w:cs="Calibri"/>
          <w:szCs w:val="30"/>
        </w:rPr>
        <w:t>Time: 8:30</w:t>
      </w:r>
      <w:r w:rsidR="00B76DC1">
        <w:rPr>
          <w:rFonts w:cs="Calibri"/>
          <w:szCs w:val="30"/>
        </w:rPr>
        <w:t>am to 5pm</w:t>
      </w:r>
    </w:p>
    <w:p w:rsidR="00B76DC1" w:rsidRDefault="00B76DC1" w:rsidP="00B76DC1">
      <w:pPr>
        <w:widowControl w:val="0"/>
        <w:autoSpaceDE w:val="0"/>
        <w:autoSpaceDN w:val="0"/>
        <w:adjustRightInd w:val="0"/>
        <w:rPr>
          <w:rFonts w:cs="Calibri"/>
          <w:szCs w:val="30"/>
        </w:rPr>
      </w:pPr>
      <w:r>
        <w:rPr>
          <w:rFonts w:cs="Calibri"/>
          <w:szCs w:val="30"/>
        </w:rPr>
        <w:t xml:space="preserve">Venue: </w:t>
      </w:r>
      <w:r w:rsidR="00441B2F">
        <w:rPr>
          <w:rFonts w:cs="Calibri"/>
          <w:szCs w:val="30"/>
        </w:rPr>
        <w:t>Surgical Skills Unit, Royal United Hospital, Bath</w:t>
      </w:r>
    </w:p>
    <w:p w:rsidR="00B76DC1" w:rsidRDefault="00B76DC1" w:rsidP="00B76DC1">
      <w:pPr>
        <w:widowControl w:val="0"/>
        <w:autoSpaceDE w:val="0"/>
        <w:autoSpaceDN w:val="0"/>
        <w:adjustRightInd w:val="0"/>
        <w:rPr>
          <w:rFonts w:cs="Calibri"/>
          <w:szCs w:val="30"/>
        </w:rPr>
      </w:pPr>
      <w:r>
        <w:rPr>
          <w:rFonts w:cs="Calibri"/>
          <w:szCs w:val="30"/>
        </w:rPr>
        <w:t xml:space="preserve">Convenor: Mr </w:t>
      </w:r>
      <w:r w:rsidR="00441B2F">
        <w:rPr>
          <w:rFonts w:cs="Calibri"/>
          <w:szCs w:val="30"/>
        </w:rPr>
        <w:t>Mike Williamson</w:t>
      </w:r>
    </w:p>
    <w:p w:rsidR="00B76DC1" w:rsidRPr="0081671A" w:rsidRDefault="00B76DC1" w:rsidP="00B76DC1">
      <w:pPr>
        <w:widowControl w:val="0"/>
        <w:autoSpaceDE w:val="0"/>
        <w:autoSpaceDN w:val="0"/>
        <w:adjustRightInd w:val="0"/>
        <w:rPr>
          <w:rFonts w:cs="Calibri"/>
          <w:szCs w:val="30"/>
        </w:rPr>
      </w:pPr>
    </w:p>
    <w:p w:rsidR="00B76DC1" w:rsidRPr="0081671A" w:rsidRDefault="006D355D" w:rsidP="00B76DC1">
      <w:pPr>
        <w:tabs>
          <w:tab w:val="center" w:pos="4111"/>
        </w:tabs>
        <w:rPr>
          <w:b/>
          <w:u w:val="single"/>
        </w:rPr>
      </w:pPr>
      <w:r>
        <w:rPr>
          <w:rFonts w:cs="Calibri"/>
          <w:szCs w:val="30"/>
        </w:rPr>
        <w:t>Friday 14</w:t>
      </w:r>
      <w:r w:rsidRPr="006D355D">
        <w:rPr>
          <w:rFonts w:cs="Calibri"/>
          <w:szCs w:val="30"/>
          <w:vertAlign w:val="superscript"/>
        </w:rPr>
        <w:t>th</w:t>
      </w:r>
      <w:r>
        <w:rPr>
          <w:rFonts w:cs="Calibri"/>
          <w:szCs w:val="30"/>
        </w:rPr>
        <w:t xml:space="preserve"> October 2011</w:t>
      </w:r>
    </w:p>
    <w:p w:rsidR="00B76DC1" w:rsidRDefault="006D355D" w:rsidP="00B76DC1">
      <w:pPr>
        <w:widowControl w:val="0"/>
        <w:autoSpaceDE w:val="0"/>
        <w:autoSpaceDN w:val="0"/>
        <w:adjustRightInd w:val="0"/>
        <w:rPr>
          <w:rFonts w:cs="Calibri"/>
          <w:szCs w:val="30"/>
        </w:rPr>
      </w:pPr>
      <w:r>
        <w:rPr>
          <w:rFonts w:cs="Calibri"/>
          <w:szCs w:val="30"/>
        </w:rPr>
        <w:t>Time: 8:30</w:t>
      </w:r>
      <w:r w:rsidR="00B76DC1">
        <w:rPr>
          <w:rFonts w:cs="Calibri"/>
          <w:szCs w:val="30"/>
        </w:rPr>
        <w:t>am to 5pm</w:t>
      </w:r>
    </w:p>
    <w:p w:rsidR="00B76DC1" w:rsidRDefault="00B76DC1" w:rsidP="00B76DC1">
      <w:pPr>
        <w:widowControl w:val="0"/>
        <w:autoSpaceDE w:val="0"/>
        <w:autoSpaceDN w:val="0"/>
        <w:adjustRightInd w:val="0"/>
        <w:rPr>
          <w:rFonts w:cs="Calibri"/>
          <w:szCs w:val="30"/>
        </w:rPr>
      </w:pPr>
      <w:r>
        <w:rPr>
          <w:rFonts w:cs="Calibri"/>
          <w:szCs w:val="30"/>
        </w:rPr>
        <w:t>Venue: Redwood Education Centre, Gloucester Royal Hospital, Gloucester</w:t>
      </w:r>
    </w:p>
    <w:p w:rsidR="00B76DC1" w:rsidRDefault="00B76DC1" w:rsidP="00B76DC1">
      <w:pPr>
        <w:tabs>
          <w:tab w:val="center" w:pos="4678"/>
        </w:tabs>
        <w:rPr>
          <w:b/>
          <w:u w:val="single"/>
        </w:rPr>
      </w:pPr>
      <w:r>
        <w:rPr>
          <w:rFonts w:cs="Calibri"/>
          <w:szCs w:val="30"/>
        </w:rPr>
        <w:t xml:space="preserve">Convenor: Miss </w:t>
      </w:r>
      <w:r w:rsidR="006D355D">
        <w:rPr>
          <w:rFonts w:cs="Calibri"/>
          <w:szCs w:val="30"/>
        </w:rPr>
        <w:t>Caroline</w:t>
      </w:r>
      <w:r w:rsidRPr="0081671A">
        <w:rPr>
          <w:rFonts w:cs="Calibri"/>
          <w:szCs w:val="30"/>
        </w:rPr>
        <w:t xml:space="preserve"> Rodd</w:t>
      </w:r>
    </w:p>
    <w:p w:rsidR="00B76DC1" w:rsidRDefault="00B76DC1" w:rsidP="00F932EC">
      <w:pPr>
        <w:tabs>
          <w:tab w:val="center" w:pos="4678"/>
        </w:tabs>
        <w:rPr>
          <w:rFonts w:cs="Calibri"/>
          <w:szCs w:val="30"/>
        </w:rPr>
      </w:pPr>
    </w:p>
    <w:p w:rsidR="00B76DC1" w:rsidRDefault="00B76DC1" w:rsidP="00F932EC">
      <w:pPr>
        <w:tabs>
          <w:tab w:val="center" w:pos="4678"/>
        </w:tabs>
        <w:rPr>
          <w:rFonts w:cs="Calibri"/>
          <w:szCs w:val="30"/>
        </w:rPr>
      </w:pPr>
    </w:p>
    <w:p w:rsidR="00B76DC1" w:rsidRDefault="00B76DC1" w:rsidP="00F932EC">
      <w:pPr>
        <w:tabs>
          <w:tab w:val="center" w:pos="4678"/>
        </w:tabs>
        <w:rPr>
          <w:rFonts w:cs="Calibri"/>
          <w:szCs w:val="30"/>
        </w:rPr>
      </w:pPr>
    </w:p>
    <w:p w:rsidR="00022D23" w:rsidRPr="00C73A82" w:rsidRDefault="00022D23" w:rsidP="00D056AA">
      <w:pPr>
        <w:tabs>
          <w:tab w:val="center" w:pos="4111"/>
        </w:tabs>
      </w:pPr>
    </w:p>
    <w:sectPr w:rsidR="00022D23" w:rsidRPr="00C73A82" w:rsidSect="00F932EC">
      <w:pgSz w:w="11900" w:h="16840"/>
      <w:pgMar w:top="1440" w:right="1127" w:bottom="1440"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EEA"/>
    <w:multiLevelType w:val="multilevel"/>
    <w:tmpl w:val="F21C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6A4AE4"/>
    <w:multiLevelType w:val="hybridMultilevel"/>
    <w:tmpl w:val="1D8863F0"/>
    <w:lvl w:ilvl="0" w:tplc="DFD6B28C">
      <w:start w:val="1"/>
      <w:numFmt w:val="bullet"/>
      <w:lvlText w:val="-"/>
      <w:lvlJc w:val="left"/>
      <w:pPr>
        <w:ind w:left="4440" w:hanging="360"/>
      </w:pPr>
      <w:rPr>
        <w:rFonts w:ascii="Cambria" w:eastAsiaTheme="minorHAnsi" w:hAnsi="Cambria" w:cstheme="minorBidi" w:hint="default"/>
      </w:rPr>
    </w:lvl>
    <w:lvl w:ilvl="1" w:tplc="04090003">
      <w:start w:val="1"/>
      <w:numFmt w:val="bullet"/>
      <w:lvlText w:val="o"/>
      <w:lvlJc w:val="left"/>
      <w:pPr>
        <w:ind w:left="5160" w:hanging="360"/>
      </w:pPr>
      <w:rPr>
        <w:rFonts w:ascii="Courier New" w:hAnsi="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hint="default"/>
      </w:rPr>
    </w:lvl>
    <w:lvl w:ilvl="8" w:tplc="04090005" w:tentative="1">
      <w:start w:val="1"/>
      <w:numFmt w:val="bullet"/>
      <w:lvlText w:val=""/>
      <w:lvlJc w:val="left"/>
      <w:pPr>
        <w:ind w:left="10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23"/>
    <w:rsid w:val="00022D23"/>
    <w:rsid w:val="000948A4"/>
    <w:rsid w:val="00117AA4"/>
    <w:rsid w:val="00215A62"/>
    <w:rsid w:val="0023240E"/>
    <w:rsid w:val="002A7A0B"/>
    <w:rsid w:val="00305C1A"/>
    <w:rsid w:val="00312470"/>
    <w:rsid w:val="00373050"/>
    <w:rsid w:val="00405C73"/>
    <w:rsid w:val="0042077B"/>
    <w:rsid w:val="00441B2F"/>
    <w:rsid w:val="005017AC"/>
    <w:rsid w:val="005D21BA"/>
    <w:rsid w:val="005E4603"/>
    <w:rsid w:val="00622510"/>
    <w:rsid w:val="006C6AC5"/>
    <w:rsid w:val="006D355D"/>
    <w:rsid w:val="00805782"/>
    <w:rsid w:val="0081671A"/>
    <w:rsid w:val="008268C9"/>
    <w:rsid w:val="008E01BA"/>
    <w:rsid w:val="0097021F"/>
    <w:rsid w:val="009E6091"/>
    <w:rsid w:val="009F721D"/>
    <w:rsid w:val="00B76DC1"/>
    <w:rsid w:val="00BB6B77"/>
    <w:rsid w:val="00BE1F4D"/>
    <w:rsid w:val="00C73A82"/>
    <w:rsid w:val="00CA0452"/>
    <w:rsid w:val="00D056AA"/>
    <w:rsid w:val="00D069D6"/>
    <w:rsid w:val="00D83B70"/>
    <w:rsid w:val="00E3249E"/>
    <w:rsid w:val="00EA48CD"/>
    <w:rsid w:val="00ED69C1"/>
    <w:rsid w:val="00F73EAC"/>
    <w:rsid w:val="00F932E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C64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3A82"/>
    <w:rPr>
      <w:color w:val="0000FF"/>
      <w:u w:val="single"/>
    </w:rPr>
  </w:style>
  <w:style w:type="character" w:styleId="FollowedHyperlink">
    <w:name w:val="FollowedHyperlink"/>
    <w:basedOn w:val="DefaultParagraphFont"/>
    <w:rsid w:val="00BB6B77"/>
    <w:rPr>
      <w:color w:val="800080" w:themeColor="followedHyperlink"/>
      <w:u w:val="single"/>
    </w:rPr>
  </w:style>
  <w:style w:type="paragraph" w:styleId="ListParagraph">
    <w:name w:val="List Paragraph"/>
    <w:basedOn w:val="Normal"/>
    <w:rsid w:val="0097021F"/>
    <w:pPr>
      <w:ind w:left="720"/>
      <w:contextualSpacing/>
    </w:pPr>
  </w:style>
  <w:style w:type="paragraph" w:styleId="BalloonText">
    <w:name w:val="Balloon Text"/>
    <w:basedOn w:val="Normal"/>
    <w:link w:val="BalloonTextChar"/>
    <w:rsid w:val="00622510"/>
    <w:rPr>
      <w:rFonts w:ascii="Tahoma" w:hAnsi="Tahoma" w:cs="Tahoma"/>
      <w:sz w:val="16"/>
      <w:szCs w:val="16"/>
    </w:rPr>
  </w:style>
  <w:style w:type="character" w:customStyle="1" w:styleId="BalloonTextChar">
    <w:name w:val="Balloon Text Char"/>
    <w:basedOn w:val="DefaultParagraphFont"/>
    <w:link w:val="BalloonText"/>
    <w:rsid w:val="00622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C64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3A82"/>
    <w:rPr>
      <w:color w:val="0000FF"/>
      <w:u w:val="single"/>
    </w:rPr>
  </w:style>
  <w:style w:type="character" w:styleId="FollowedHyperlink">
    <w:name w:val="FollowedHyperlink"/>
    <w:basedOn w:val="DefaultParagraphFont"/>
    <w:rsid w:val="00BB6B77"/>
    <w:rPr>
      <w:color w:val="800080" w:themeColor="followedHyperlink"/>
      <w:u w:val="single"/>
    </w:rPr>
  </w:style>
  <w:style w:type="paragraph" w:styleId="ListParagraph">
    <w:name w:val="List Paragraph"/>
    <w:basedOn w:val="Normal"/>
    <w:rsid w:val="0097021F"/>
    <w:pPr>
      <w:ind w:left="720"/>
      <w:contextualSpacing/>
    </w:pPr>
  </w:style>
  <w:style w:type="paragraph" w:styleId="BalloonText">
    <w:name w:val="Balloon Text"/>
    <w:basedOn w:val="Normal"/>
    <w:link w:val="BalloonTextChar"/>
    <w:rsid w:val="00622510"/>
    <w:rPr>
      <w:rFonts w:ascii="Tahoma" w:hAnsi="Tahoma" w:cs="Tahoma"/>
      <w:sz w:val="16"/>
      <w:szCs w:val="16"/>
    </w:rPr>
  </w:style>
  <w:style w:type="character" w:customStyle="1" w:styleId="BalloonTextChar">
    <w:name w:val="Balloon Text Char"/>
    <w:basedOn w:val="DefaultParagraphFont"/>
    <w:link w:val="BalloonText"/>
    <w:rsid w:val="00622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554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had.Elliott@southwes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Longman</dc:creator>
  <cp:keywords/>
  <cp:lastModifiedBy>Horton Andrew (NHS South West)</cp:lastModifiedBy>
  <cp:revision>2</cp:revision>
  <dcterms:created xsi:type="dcterms:W3CDTF">2011-11-24T10:44:00Z</dcterms:created>
  <dcterms:modified xsi:type="dcterms:W3CDTF">2011-11-24T10:44:00Z</dcterms:modified>
</cp:coreProperties>
</file>