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751" w14:textId="7D88E4A4" w:rsidR="00A03679" w:rsidRDefault="002A69F6">
      <w:pPr>
        <w:rPr>
          <w:rFonts w:ascii="Arial" w:hAnsi="Arial" w:cs="Arial"/>
          <w:b/>
          <w:bCs/>
          <w:color w:val="5B9BD5" w:themeColor="accent5"/>
          <w:sz w:val="96"/>
          <w:szCs w:val="96"/>
        </w:rPr>
      </w:pPr>
      <w:r w:rsidRPr="00F34185">
        <w:rPr>
          <w:rFonts w:ascii="Arial" w:hAnsi="Arial" w:cs="Arial"/>
          <w:b/>
          <w:bCs/>
          <w:color w:val="5B9BD5" w:themeColor="accent5"/>
          <w:sz w:val="96"/>
          <w:szCs w:val="96"/>
        </w:rPr>
        <w:t xml:space="preserve">Appraisal Guide for </w:t>
      </w:r>
      <w:r w:rsidR="00DC55A5">
        <w:rPr>
          <w:rFonts w:ascii="Arial" w:hAnsi="Arial" w:cs="Arial"/>
          <w:b/>
          <w:bCs/>
          <w:color w:val="5B9BD5" w:themeColor="accent5"/>
          <w:sz w:val="96"/>
          <w:szCs w:val="96"/>
        </w:rPr>
        <w:t>Educator</w:t>
      </w:r>
      <w:r w:rsidRPr="00F34185">
        <w:rPr>
          <w:rFonts w:ascii="Arial" w:hAnsi="Arial" w:cs="Arial"/>
          <w:b/>
          <w:bCs/>
          <w:color w:val="5B9BD5" w:themeColor="accent5"/>
          <w:sz w:val="96"/>
          <w:szCs w:val="96"/>
        </w:rPr>
        <w:t xml:space="preserve"> Faculty</w:t>
      </w:r>
    </w:p>
    <w:p w14:paraId="35BCDA7C" w14:textId="77777777" w:rsidR="00122362" w:rsidRPr="00F34185" w:rsidRDefault="00122362">
      <w:pPr>
        <w:rPr>
          <w:rFonts w:ascii="Arial" w:hAnsi="Arial" w:cs="Arial"/>
          <w:b/>
          <w:bCs/>
          <w:color w:val="5B9BD5" w:themeColor="accent5"/>
          <w:sz w:val="96"/>
          <w:szCs w:val="96"/>
        </w:rPr>
      </w:pPr>
    </w:p>
    <w:p w14:paraId="70436291" w14:textId="146BBC18" w:rsidR="002A69F6" w:rsidRPr="00F34185" w:rsidRDefault="002A69F6" w:rsidP="002A69F6">
      <w:pPr>
        <w:pStyle w:val="ListParagraph"/>
        <w:numPr>
          <w:ilvl w:val="0"/>
          <w:numId w:val="1"/>
        </w:numPr>
        <w:rPr>
          <w:rFonts w:ascii="Arial" w:hAnsi="Arial" w:cs="Arial"/>
          <w:color w:val="5B9BD5" w:themeColor="accent5"/>
          <w:sz w:val="40"/>
          <w:szCs w:val="40"/>
        </w:rPr>
      </w:pPr>
      <w:r w:rsidRPr="00F34185">
        <w:rPr>
          <w:rFonts w:ascii="Arial" w:hAnsi="Arial" w:cs="Arial"/>
          <w:color w:val="5B9BD5" w:themeColor="accent5"/>
          <w:sz w:val="40"/>
          <w:szCs w:val="40"/>
        </w:rPr>
        <w:t>Educational Supervisors</w:t>
      </w:r>
      <w:r w:rsidR="00594B15">
        <w:rPr>
          <w:rFonts w:ascii="Arial" w:hAnsi="Arial" w:cs="Arial"/>
          <w:color w:val="5B9BD5" w:themeColor="accent5"/>
          <w:sz w:val="40"/>
          <w:szCs w:val="40"/>
        </w:rPr>
        <w:t>, Named Clinical Supervisors, College/</w:t>
      </w:r>
      <w:r w:rsidR="00517678">
        <w:rPr>
          <w:rFonts w:ascii="Arial" w:hAnsi="Arial" w:cs="Arial"/>
          <w:color w:val="5B9BD5" w:themeColor="accent5"/>
          <w:sz w:val="40"/>
          <w:szCs w:val="40"/>
        </w:rPr>
        <w:t>Specialty,</w:t>
      </w:r>
      <w:r w:rsidR="00594B15">
        <w:rPr>
          <w:rFonts w:ascii="Arial" w:hAnsi="Arial" w:cs="Arial"/>
          <w:color w:val="5B9BD5" w:themeColor="accent5"/>
          <w:sz w:val="40"/>
          <w:szCs w:val="40"/>
        </w:rPr>
        <w:t xml:space="preserve"> and Clinical Tutors</w:t>
      </w:r>
    </w:p>
    <w:p w14:paraId="6C187518" w14:textId="29168D8E" w:rsidR="002A69F6" w:rsidRDefault="002A69F6">
      <w:pPr>
        <w:rPr>
          <w:rFonts w:ascii="Arial" w:hAnsi="Arial" w:cs="Arial"/>
        </w:rPr>
      </w:pPr>
    </w:p>
    <w:p w14:paraId="61415780" w14:textId="22C6BE51" w:rsidR="00122362" w:rsidRDefault="00122362">
      <w:pPr>
        <w:rPr>
          <w:rFonts w:ascii="Arial" w:hAnsi="Arial" w:cs="Arial"/>
        </w:rPr>
      </w:pPr>
    </w:p>
    <w:p w14:paraId="3D7FE3B8" w14:textId="77777777" w:rsidR="00122362" w:rsidRPr="00F34185" w:rsidRDefault="00122362">
      <w:pPr>
        <w:rPr>
          <w:rFonts w:ascii="Arial" w:hAnsi="Arial" w:cs="Arial"/>
        </w:rPr>
      </w:pPr>
    </w:p>
    <w:p w14:paraId="1E7C0E92" w14:textId="095B6F93" w:rsidR="002A69F6" w:rsidRPr="00F34185" w:rsidRDefault="002A69F6">
      <w:pPr>
        <w:rPr>
          <w:rFonts w:ascii="Arial" w:hAnsi="Arial" w:cs="Arial"/>
        </w:rPr>
      </w:pPr>
    </w:p>
    <w:p w14:paraId="2F288411" w14:textId="4652F036" w:rsidR="002A69F6" w:rsidRDefault="002A69F6">
      <w:pPr>
        <w:rPr>
          <w:rFonts w:ascii="Arial" w:hAnsi="Arial" w:cs="Arial"/>
        </w:rPr>
      </w:pPr>
    </w:p>
    <w:p w14:paraId="76D612B1" w14:textId="783772CF" w:rsidR="00B64B77" w:rsidRDefault="00B64B77">
      <w:pPr>
        <w:rPr>
          <w:rFonts w:ascii="Arial" w:hAnsi="Arial" w:cs="Arial"/>
        </w:rPr>
      </w:pPr>
    </w:p>
    <w:p w14:paraId="20477417" w14:textId="30E05D89" w:rsidR="002A69F6" w:rsidRDefault="002A69F6">
      <w:pPr>
        <w:rPr>
          <w:rFonts w:ascii="Arial" w:hAnsi="Arial" w:cs="Arial"/>
        </w:rPr>
      </w:pPr>
    </w:p>
    <w:p w14:paraId="5B212254" w14:textId="01BB7A3A" w:rsidR="00F34185" w:rsidRDefault="00F34185">
      <w:pPr>
        <w:rPr>
          <w:rFonts w:ascii="Arial" w:hAnsi="Arial" w:cs="Arial"/>
        </w:rPr>
      </w:pPr>
    </w:p>
    <w:p w14:paraId="1598663D" w14:textId="1296EC62" w:rsidR="00F34185" w:rsidRDefault="00F34185">
      <w:pPr>
        <w:rPr>
          <w:rFonts w:ascii="Arial" w:hAnsi="Arial" w:cs="Arial"/>
        </w:rPr>
      </w:pPr>
    </w:p>
    <w:p w14:paraId="42F7243F" w14:textId="1E366B04" w:rsidR="00F34185" w:rsidRDefault="00F34185">
      <w:pPr>
        <w:rPr>
          <w:rFonts w:ascii="Arial" w:hAnsi="Arial" w:cs="Arial"/>
        </w:rPr>
      </w:pPr>
    </w:p>
    <w:p w14:paraId="7DF7F780" w14:textId="36BFC0D7" w:rsidR="002A69F6" w:rsidRPr="00F34185" w:rsidRDefault="00F45E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Original</w:t>
      </w:r>
      <w:r w:rsidR="00290896">
        <w:rPr>
          <w:rFonts w:ascii="Arial" w:hAnsi="Arial" w:cs="Arial"/>
          <w:b/>
          <w:bCs/>
          <w:sz w:val="24"/>
          <w:szCs w:val="24"/>
        </w:rPr>
        <w:t xml:space="preserve"> </w:t>
      </w:r>
      <w:r w:rsidR="002A69F6" w:rsidRPr="00F34185">
        <w:rPr>
          <w:rFonts w:ascii="Arial" w:hAnsi="Arial" w:cs="Arial"/>
          <w:b/>
          <w:bCs/>
          <w:sz w:val="24"/>
          <w:szCs w:val="24"/>
        </w:rPr>
        <w:t>Authors:</w:t>
      </w:r>
    </w:p>
    <w:p w14:paraId="77D63501" w14:textId="17F817A3" w:rsidR="002A69F6" w:rsidRPr="00F34185" w:rsidRDefault="002A69F6">
      <w:pPr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>Dr Martin Davis, Associate Postgraduate Dean, Peninsula Postgraduate Medical Education</w:t>
      </w:r>
    </w:p>
    <w:p w14:paraId="23AF9073" w14:textId="2BA04D41" w:rsidR="002A69F6" w:rsidRPr="00F34185" w:rsidRDefault="002A69F6">
      <w:pPr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>Dr Jeremy Langton, Deputy Postgraduate Dean, Peninsula Postgraduate Medical Education</w:t>
      </w:r>
    </w:p>
    <w:p w14:paraId="414EA59E" w14:textId="77777777" w:rsidR="00A02450" w:rsidRDefault="00A02450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3FC073E8" w14:textId="470A84E3" w:rsidR="002A69F6" w:rsidRDefault="002A69F6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>Revision:</w:t>
      </w:r>
      <w:r w:rsidRPr="00F34185">
        <w:rPr>
          <w:rFonts w:ascii="Arial" w:hAnsi="Arial" w:cs="Arial"/>
          <w:sz w:val="24"/>
          <w:szCs w:val="24"/>
        </w:rPr>
        <w:tab/>
        <w:t>December 2015</w:t>
      </w:r>
    </w:p>
    <w:p w14:paraId="7998D11A" w14:textId="77777777" w:rsidR="001C730B" w:rsidRDefault="001C730B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2BE0A404" w14:textId="3ECEDE27" w:rsidR="001C730B" w:rsidRDefault="00290896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</w:t>
      </w:r>
      <w:r w:rsidR="00F45EAC" w:rsidRPr="00F45EAC">
        <w:rPr>
          <w:rFonts w:ascii="Arial" w:hAnsi="Arial" w:cs="Arial"/>
          <w:sz w:val="24"/>
          <w:szCs w:val="24"/>
        </w:rPr>
        <w:t xml:space="preserve">: </w:t>
      </w:r>
      <w:r w:rsidR="00EF462B">
        <w:rPr>
          <w:rFonts w:ascii="Arial" w:hAnsi="Arial" w:cs="Arial"/>
          <w:sz w:val="24"/>
          <w:szCs w:val="24"/>
        </w:rPr>
        <w:t>October</w:t>
      </w:r>
      <w:r w:rsidR="00F45EAC" w:rsidRPr="00F45EAC">
        <w:rPr>
          <w:rFonts w:ascii="Arial" w:hAnsi="Arial" w:cs="Arial"/>
          <w:sz w:val="24"/>
          <w:szCs w:val="24"/>
        </w:rPr>
        <w:t xml:space="preserve"> 2022</w:t>
      </w:r>
    </w:p>
    <w:p w14:paraId="21A8B4F7" w14:textId="52CE75FE" w:rsidR="00F45EAC" w:rsidRDefault="001C730B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Jane Thurlow</w:t>
      </w:r>
      <w:r w:rsidR="00AC26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Associate Postgraduate Dean, </w:t>
      </w:r>
    </w:p>
    <w:p w14:paraId="090DCFB9" w14:textId="7DC5A06F" w:rsidR="00F45EAC" w:rsidRDefault="001C730B" w:rsidP="002A69F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</w:t>
      </w:r>
      <w:r w:rsidR="00F45EA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 a</w:t>
      </w:r>
      <w:r w:rsidR="00F45EAC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Development SW Lead</w:t>
      </w:r>
      <w:r w:rsidR="00F45EAC">
        <w:rPr>
          <w:rFonts w:ascii="Arial" w:hAnsi="Arial" w:cs="Arial"/>
          <w:sz w:val="24"/>
          <w:szCs w:val="24"/>
        </w:rPr>
        <w:t>, HEE-SW</w:t>
      </w:r>
    </w:p>
    <w:p w14:paraId="5218806D" w14:textId="6BAFDB94" w:rsidR="002A69F6" w:rsidRPr="00F34185" w:rsidRDefault="002A69F6" w:rsidP="00DC55A5">
      <w:pPr>
        <w:spacing w:after="160" w:line="259" w:lineRule="auto"/>
        <w:rPr>
          <w:rFonts w:ascii="Arial" w:hAnsi="Arial" w:cs="Arial"/>
          <w:b/>
          <w:bCs/>
          <w:color w:val="5B9BD5" w:themeColor="accent5"/>
          <w:sz w:val="32"/>
          <w:szCs w:val="32"/>
        </w:rPr>
      </w:pPr>
      <w:r w:rsidRPr="00F34185">
        <w:rPr>
          <w:rFonts w:ascii="Arial" w:hAnsi="Arial" w:cs="Arial"/>
          <w:sz w:val="24"/>
          <w:szCs w:val="24"/>
        </w:rPr>
        <w:br w:type="page"/>
      </w:r>
      <w:r w:rsidRPr="00F34185">
        <w:rPr>
          <w:rFonts w:ascii="Arial" w:hAnsi="Arial" w:cs="Arial"/>
          <w:b/>
          <w:bCs/>
          <w:color w:val="5B9BD5" w:themeColor="accent5"/>
          <w:sz w:val="32"/>
          <w:szCs w:val="32"/>
        </w:rPr>
        <w:lastRenderedPageBreak/>
        <w:t>Appraisal Guidance</w:t>
      </w:r>
    </w:p>
    <w:p w14:paraId="0351F935" w14:textId="7AD206D8" w:rsidR="002A69F6" w:rsidRPr="00F34185" w:rsidRDefault="002A69F6" w:rsidP="00F34185">
      <w:p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65D8D32" w14:textId="2FD44E9B" w:rsidR="002A69F6" w:rsidRPr="00F34185" w:rsidRDefault="002A69F6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 xml:space="preserve">Health Education England (working across the </w:t>
      </w:r>
      <w:proofErr w:type="gramStart"/>
      <w:r w:rsidRPr="00F34185">
        <w:rPr>
          <w:rFonts w:ascii="Arial" w:hAnsi="Arial" w:cs="Arial"/>
          <w:sz w:val="24"/>
          <w:szCs w:val="24"/>
        </w:rPr>
        <w:t>South West</w:t>
      </w:r>
      <w:proofErr w:type="gramEnd"/>
      <w:r w:rsidRPr="00F34185">
        <w:rPr>
          <w:rFonts w:ascii="Arial" w:hAnsi="Arial" w:cs="Arial"/>
          <w:sz w:val="24"/>
          <w:szCs w:val="24"/>
        </w:rPr>
        <w:t xml:space="preserve">) (HEE-SW) requires a process to ensure that all individuals who have an educational role are appraised on a regular </w:t>
      </w:r>
      <w:r w:rsidR="00797F8B" w:rsidRPr="00F34185">
        <w:rPr>
          <w:rFonts w:ascii="Arial" w:hAnsi="Arial" w:cs="Arial"/>
          <w:sz w:val="24"/>
          <w:szCs w:val="24"/>
        </w:rPr>
        <w:t>basis.</w:t>
      </w:r>
      <w:r w:rsidR="00797F8B">
        <w:rPr>
          <w:rFonts w:ascii="Arial" w:hAnsi="Arial" w:cs="Arial"/>
          <w:sz w:val="24"/>
          <w:szCs w:val="24"/>
        </w:rPr>
        <w:t xml:space="preserve"> [</w:t>
      </w:r>
      <w:r w:rsidR="00DC55A5">
        <w:rPr>
          <w:rFonts w:ascii="Arial" w:hAnsi="Arial" w:cs="Arial"/>
          <w:sz w:val="24"/>
          <w:szCs w:val="24"/>
        </w:rPr>
        <w:t>G</w:t>
      </w:r>
      <w:r w:rsidR="00A807D4">
        <w:rPr>
          <w:rFonts w:ascii="Arial" w:hAnsi="Arial" w:cs="Arial"/>
          <w:sz w:val="24"/>
          <w:szCs w:val="24"/>
        </w:rPr>
        <w:t>old</w:t>
      </w:r>
      <w:r w:rsidR="0052484E">
        <w:rPr>
          <w:rFonts w:ascii="Arial" w:hAnsi="Arial" w:cs="Arial"/>
          <w:sz w:val="24"/>
          <w:szCs w:val="24"/>
        </w:rPr>
        <w:t xml:space="preserve"> </w:t>
      </w:r>
      <w:r w:rsidR="00A807D4">
        <w:rPr>
          <w:rFonts w:ascii="Arial" w:hAnsi="Arial" w:cs="Arial"/>
          <w:sz w:val="24"/>
          <w:szCs w:val="24"/>
        </w:rPr>
        <w:t xml:space="preserve">Guide </w:t>
      </w:r>
      <w:r w:rsidR="0052484E">
        <w:rPr>
          <w:rFonts w:ascii="Arial" w:hAnsi="Arial" w:cs="Arial"/>
          <w:sz w:val="24"/>
          <w:szCs w:val="24"/>
        </w:rPr>
        <w:t>August 2022 2.64</w:t>
      </w:r>
      <w:r w:rsidR="00484149">
        <w:rPr>
          <w:rFonts w:ascii="Arial" w:hAnsi="Arial" w:cs="Arial"/>
          <w:sz w:val="24"/>
          <w:szCs w:val="24"/>
        </w:rPr>
        <w:t xml:space="preserve">, </w:t>
      </w:r>
      <w:r w:rsidR="00DC55A5">
        <w:rPr>
          <w:rFonts w:ascii="Arial" w:hAnsi="Arial" w:cs="Arial"/>
          <w:sz w:val="24"/>
          <w:szCs w:val="24"/>
        </w:rPr>
        <w:t xml:space="preserve">NACT </w:t>
      </w:r>
      <w:r w:rsidR="000B1EEA">
        <w:rPr>
          <w:rFonts w:ascii="Arial" w:hAnsi="Arial" w:cs="Arial"/>
          <w:sz w:val="24"/>
          <w:szCs w:val="24"/>
        </w:rPr>
        <w:t xml:space="preserve">Educational Supervisor </w:t>
      </w:r>
      <w:r w:rsidR="003F5090">
        <w:rPr>
          <w:rFonts w:ascii="Arial" w:hAnsi="Arial" w:cs="Arial"/>
          <w:sz w:val="24"/>
          <w:szCs w:val="24"/>
        </w:rPr>
        <w:t xml:space="preserve">Roles and Description </w:t>
      </w:r>
      <w:r w:rsidR="009A715D">
        <w:rPr>
          <w:rFonts w:ascii="Arial" w:hAnsi="Arial" w:cs="Arial"/>
          <w:sz w:val="24"/>
          <w:szCs w:val="24"/>
        </w:rPr>
        <w:t>2018</w:t>
      </w:r>
      <w:proofErr w:type="gramStart"/>
      <w:r w:rsidR="00DC55A5">
        <w:rPr>
          <w:rFonts w:ascii="Arial" w:hAnsi="Arial" w:cs="Arial"/>
          <w:sz w:val="24"/>
          <w:szCs w:val="24"/>
        </w:rPr>
        <w:t>]</w:t>
      </w:r>
      <w:r w:rsidRPr="00F34185">
        <w:rPr>
          <w:rFonts w:ascii="Arial" w:hAnsi="Arial" w:cs="Arial"/>
          <w:sz w:val="24"/>
          <w:szCs w:val="24"/>
        </w:rPr>
        <w:t xml:space="preserve">  The</w:t>
      </w:r>
      <w:proofErr w:type="gramEnd"/>
      <w:r w:rsidRPr="00F34185">
        <w:rPr>
          <w:rFonts w:ascii="Arial" w:hAnsi="Arial" w:cs="Arial"/>
          <w:sz w:val="24"/>
          <w:szCs w:val="24"/>
        </w:rPr>
        <w:t xml:space="preserve"> process for undertaking the appraisal needs to have validity, be practical, consistent and avoid duplication.  This </w:t>
      </w:r>
      <w:r w:rsidR="007214B1">
        <w:rPr>
          <w:rFonts w:ascii="Arial" w:hAnsi="Arial" w:cs="Arial"/>
          <w:sz w:val="24"/>
          <w:szCs w:val="24"/>
        </w:rPr>
        <w:t>guide</w:t>
      </w:r>
      <w:r w:rsidRPr="00F34185">
        <w:rPr>
          <w:rFonts w:ascii="Arial" w:hAnsi="Arial" w:cs="Arial"/>
          <w:sz w:val="24"/>
          <w:szCs w:val="24"/>
        </w:rPr>
        <w:t xml:space="preserve"> sets out a strategy for achieving this</w:t>
      </w:r>
      <w:r w:rsidR="00B35C3E">
        <w:rPr>
          <w:rFonts w:ascii="Arial" w:hAnsi="Arial" w:cs="Arial"/>
          <w:sz w:val="24"/>
          <w:szCs w:val="24"/>
        </w:rPr>
        <w:t xml:space="preserve"> and</w:t>
      </w:r>
      <w:r w:rsidRPr="00F34185">
        <w:rPr>
          <w:rFonts w:ascii="Arial" w:hAnsi="Arial" w:cs="Arial"/>
          <w:sz w:val="24"/>
          <w:szCs w:val="24"/>
        </w:rPr>
        <w:t xml:space="preserve"> covers the processes for all the following roles: Educational Supervisors, </w:t>
      </w:r>
      <w:r w:rsidR="00C237D5">
        <w:rPr>
          <w:rFonts w:ascii="Arial" w:hAnsi="Arial" w:cs="Arial"/>
          <w:sz w:val="24"/>
          <w:szCs w:val="24"/>
        </w:rPr>
        <w:t xml:space="preserve">Named Clinical Supervisors, </w:t>
      </w:r>
      <w:r w:rsidRPr="00F34185">
        <w:rPr>
          <w:rFonts w:ascii="Arial" w:hAnsi="Arial" w:cs="Arial"/>
          <w:sz w:val="24"/>
          <w:szCs w:val="24"/>
        </w:rPr>
        <w:t>College</w:t>
      </w:r>
      <w:r w:rsidR="00717683">
        <w:rPr>
          <w:rFonts w:ascii="Arial" w:hAnsi="Arial" w:cs="Arial"/>
          <w:sz w:val="24"/>
          <w:szCs w:val="24"/>
        </w:rPr>
        <w:t xml:space="preserve">, </w:t>
      </w:r>
      <w:r w:rsidR="00797F8B">
        <w:rPr>
          <w:rFonts w:ascii="Arial" w:hAnsi="Arial" w:cs="Arial"/>
          <w:sz w:val="24"/>
          <w:szCs w:val="24"/>
        </w:rPr>
        <w:t>Specialty,</w:t>
      </w:r>
      <w:r w:rsidRPr="00F34185">
        <w:rPr>
          <w:rFonts w:ascii="Arial" w:hAnsi="Arial" w:cs="Arial"/>
          <w:sz w:val="24"/>
          <w:szCs w:val="24"/>
        </w:rPr>
        <w:t xml:space="preserve"> and Clinical Tutors.</w:t>
      </w:r>
    </w:p>
    <w:p w14:paraId="1C2F698C" w14:textId="61F0F13B" w:rsidR="002A69F6" w:rsidRPr="00F34185" w:rsidRDefault="002A69F6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63484F" w14:textId="574772F3" w:rsidR="002A69F6" w:rsidRPr="00F34185" w:rsidRDefault="002A69F6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>All individuals undertaking these roles have contracts of employment as clinicians within NHS Trusts in the HEE-SW footprint.  As such they will be obligated to undertake an appraisal as part of their revalidation/relicensing with the GMC</w:t>
      </w:r>
      <w:r w:rsidR="00556871">
        <w:rPr>
          <w:rFonts w:ascii="Arial" w:hAnsi="Arial" w:cs="Arial"/>
          <w:sz w:val="24"/>
          <w:szCs w:val="24"/>
        </w:rPr>
        <w:t xml:space="preserve">. Educational </w:t>
      </w:r>
      <w:r w:rsidR="008A2AB3">
        <w:rPr>
          <w:rFonts w:ascii="Arial" w:hAnsi="Arial" w:cs="Arial"/>
          <w:sz w:val="24"/>
          <w:szCs w:val="24"/>
        </w:rPr>
        <w:t>a</w:t>
      </w:r>
      <w:r w:rsidR="00556871">
        <w:rPr>
          <w:rFonts w:ascii="Arial" w:hAnsi="Arial" w:cs="Arial"/>
          <w:sz w:val="24"/>
          <w:szCs w:val="24"/>
        </w:rPr>
        <w:t xml:space="preserve">ppraisal </w:t>
      </w:r>
      <w:r w:rsidR="00FA367F">
        <w:rPr>
          <w:rFonts w:ascii="Arial" w:hAnsi="Arial" w:cs="Arial"/>
          <w:sz w:val="24"/>
          <w:szCs w:val="24"/>
        </w:rPr>
        <w:t xml:space="preserve">is part of this Trust </w:t>
      </w:r>
      <w:r w:rsidR="00A11391">
        <w:rPr>
          <w:rFonts w:ascii="Arial" w:hAnsi="Arial" w:cs="Arial"/>
          <w:sz w:val="24"/>
          <w:szCs w:val="24"/>
        </w:rPr>
        <w:t xml:space="preserve">NHS </w:t>
      </w:r>
      <w:r w:rsidR="00FA367F">
        <w:rPr>
          <w:rFonts w:ascii="Arial" w:hAnsi="Arial" w:cs="Arial"/>
          <w:sz w:val="24"/>
          <w:szCs w:val="24"/>
        </w:rPr>
        <w:t xml:space="preserve">appraisal if </w:t>
      </w:r>
      <w:r w:rsidR="00FF4D26">
        <w:rPr>
          <w:rFonts w:ascii="Arial" w:hAnsi="Arial" w:cs="Arial"/>
          <w:sz w:val="24"/>
          <w:szCs w:val="24"/>
        </w:rPr>
        <w:t xml:space="preserve">an </w:t>
      </w:r>
      <w:r w:rsidR="00FA367F">
        <w:rPr>
          <w:rFonts w:ascii="Arial" w:hAnsi="Arial" w:cs="Arial"/>
          <w:sz w:val="24"/>
          <w:szCs w:val="24"/>
        </w:rPr>
        <w:t xml:space="preserve">educational role </w:t>
      </w:r>
      <w:r w:rsidR="00FF4D26">
        <w:rPr>
          <w:rFonts w:ascii="Arial" w:hAnsi="Arial" w:cs="Arial"/>
          <w:sz w:val="24"/>
          <w:szCs w:val="24"/>
        </w:rPr>
        <w:t>is</w:t>
      </w:r>
      <w:r w:rsidR="00FA367F">
        <w:rPr>
          <w:rFonts w:ascii="Arial" w:hAnsi="Arial" w:cs="Arial"/>
          <w:sz w:val="24"/>
          <w:szCs w:val="24"/>
        </w:rPr>
        <w:t xml:space="preserve"> detailed </w:t>
      </w:r>
      <w:r w:rsidR="00AF6C72">
        <w:rPr>
          <w:rFonts w:ascii="Arial" w:hAnsi="Arial" w:cs="Arial"/>
          <w:sz w:val="24"/>
          <w:szCs w:val="24"/>
        </w:rPr>
        <w:t>in the individual</w:t>
      </w:r>
      <w:r w:rsidR="00BE6F21">
        <w:rPr>
          <w:rFonts w:ascii="Arial" w:hAnsi="Arial" w:cs="Arial"/>
          <w:sz w:val="24"/>
          <w:szCs w:val="24"/>
        </w:rPr>
        <w:t>’s</w:t>
      </w:r>
      <w:r w:rsidR="00AF6C72">
        <w:rPr>
          <w:rFonts w:ascii="Arial" w:hAnsi="Arial" w:cs="Arial"/>
          <w:sz w:val="24"/>
          <w:szCs w:val="24"/>
        </w:rPr>
        <w:t xml:space="preserve"> </w:t>
      </w:r>
      <w:r w:rsidR="00002CB0">
        <w:rPr>
          <w:rFonts w:ascii="Arial" w:hAnsi="Arial" w:cs="Arial"/>
          <w:sz w:val="24"/>
          <w:szCs w:val="24"/>
        </w:rPr>
        <w:t xml:space="preserve">wider </w:t>
      </w:r>
      <w:r w:rsidR="00AF6C72">
        <w:rPr>
          <w:rFonts w:ascii="Arial" w:hAnsi="Arial" w:cs="Arial"/>
          <w:sz w:val="24"/>
          <w:szCs w:val="24"/>
        </w:rPr>
        <w:t>whole scope of practice</w:t>
      </w:r>
      <w:r w:rsidR="00033213">
        <w:rPr>
          <w:rFonts w:ascii="Arial" w:hAnsi="Arial" w:cs="Arial"/>
          <w:sz w:val="24"/>
          <w:szCs w:val="24"/>
        </w:rPr>
        <w:t>.</w:t>
      </w:r>
      <w:r w:rsidR="00AF6C72">
        <w:rPr>
          <w:rFonts w:ascii="Arial" w:hAnsi="Arial" w:cs="Arial"/>
          <w:sz w:val="24"/>
          <w:szCs w:val="24"/>
        </w:rPr>
        <w:t xml:space="preserve"> </w:t>
      </w:r>
    </w:p>
    <w:p w14:paraId="646BB05B" w14:textId="12597179" w:rsidR="002A69F6" w:rsidRPr="00F34185" w:rsidRDefault="002A69F6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62DD57" w14:textId="28E5EA7A" w:rsidR="002A69F6" w:rsidRPr="00F34185" w:rsidRDefault="002A69F6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 xml:space="preserve">The </w:t>
      </w:r>
      <w:r w:rsidR="00B933AC">
        <w:rPr>
          <w:rFonts w:ascii="Arial" w:hAnsi="Arial" w:cs="Arial"/>
          <w:sz w:val="24"/>
          <w:szCs w:val="24"/>
        </w:rPr>
        <w:t xml:space="preserve">educational </w:t>
      </w:r>
      <w:r w:rsidRPr="00F34185">
        <w:rPr>
          <w:rFonts w:ascii="Arial" w:hAnsi="Arial" w:cs="Arial"/>
          <w:sz w:val="24"/>
          <w:szCs w:val="24"/>
        </w:rPr>
        <w:t xml:space="preserve">appraisal should be an integral part of the individual’s Trust NHS appraisal meeting.  There </w:t>
      </w:r>
      <w:r w:rsidR="00942C69">
        <w:rPr>
          <w:rFonts w:ascii="Arial" w:hAnsi="Arial" w:cs="Arial"/>
          <w:sz w:val="24"/>
          <w:szCs w:val="24"/>
        </w:rPr>
        <w:t>should</w:t>
      </w:r>
      <w:r w:rsidRPr="00F34185">
        <w:rPr>
          <w:rFonts w:ascii="Arial" w:hAnsi="Arial" w:cs="Arial"/>
          <w:sz w:val="24"/>
          <w:szCs w:val="24"/>
        </w:rPr>
        <w:t xml:space="preserve"> be specific documentation related to the educational role and the appraisee will be required to </w:t>
      </w:r>
      <w:r w:rsidR="0034406D">
        <w:rPr>
          <w:rFonts w:ascii="Arial" w:hAnsi="Arial" w:cs="Arial"/>
          <w:sz w:val="24"/>
          <w:szCs w:val="24"/>
        </w:rPr>
        <w:t>add this as supporting evidence</w:t>
      </w:r>
      <w:r w:rsidR="00635687">
        <w:rPr>
          <w:rFonts w:ascii="Arial" w:hAnsi="Arial" w:cs="Arial"/>
          <w:sz w:val="24"/>
          <w:szCs w:val="24"/>
        </w:rPr>
        <w:t>/</w:t>
      </w:r>
      <w:r w:rsidRPr="00F34185">
        <w:rPr>
          <w:rFonts w:ascii="Arial" w:hAnsi="Arial" w:cs="Arial"/>
          <w:sz w:val="24"/>
          <w:szCs w:val="24"/>
        </w:rPr>
        <w:t xml:space="preserve">bring to the </w:t>
      </w:r>
      <w:r w:rsidR="00B35C3E">
        <w:rPr>
          <w:rFonts w:ascii="Arial" w:hAnsi="Arial" w:cs="Arial"/>
          <w:sz w:val="24"/>
          <w:szCs w:val="24"/>
        </w:rPr>
        <w:t xml:space="preserve">appraisal </w:t>
      </w:r>
      <w:r w:rsidRPr="00F34185">
        <w:rPr>
          <w:rFonts w:ascii="Arial" w:hAnsi="Arial" w:cs="Arial"/>
          <w:sz w:val="24"/>
          <w:szCs w:val="24"/>
        </w:rPr>
        <w:t xml:space="preserve">meeting to allow this to be completed.  Documentation that this appraisal has taken place and the outcome will be </w:t>
      </w:r>
      <w:r w:rsidR="00F44307" w:rsidRPr="00F34185">
        <w:rPr>
          <w:rFonts w:ascii="Arial" w:hAnsi="Arial" w:cs="Arial"/>
          <w:sz w:val="24"/>
          <w:szCs w:val="24"/>
        </w:rPr>
        <w:t>held by the employing Trust with access to the information available to HEE-SW, if requested.</w:t>
      </w:r>
    </w:p>
    <w:p w14:paraId="459622E7" w14:textId="2BC5DE46" w:rsidR="00F44307" w:rsidRPr="00F34185" w:rsidRDefault="00F44307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ECDB8D" w14:textId="61F58D16" w:rsidR="00F44307" w:rsidRPr="00F34185" w:rsidRDefault="00F44307" w:rsidP="0097301F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t xml:space="preserve">This process will be applicable to all Educational Supervisors, </w:t>
      </w:r>
      <w:r w:rsidR="00717683">
        <w:rPr>
          <w:rFonts w:ascii="Arial" w:hAnsi="Arial" w:cs="Arial"/>
          <w:sz w:val="24"/>
          <w:szCs w:val="24"/>
        </w:rPr>
        <w:t>Name</w:t>
      </w:r>
      <w:r w:rsidR="007C23D2">
        <w:rPr>
          <w:rFonts w:ascii="Arial" w:hAnsi="Arial" w:cs="Arial"/>
          <w:sz w:val="24"/>
          <w:szCs w:val="24"/>
        </w:rPr>
        <w:t>d</w:t>
      </w:r>
      <w:r w:rsidR="00717683">
        <w:rPr>
          <w:rFonts w:ascii="Arial" w:hAnsi="Arial" w:cs="Arial"/>
          <w:sz w:val="24"/>
          <w:szCs w:val="24"/>
        </w:rPr>
        <w:t xml:space="preserve"> Clinical Supervisors, </w:t>
      </w:r>
      <w:r w:rsidR="00A17DF2">
        <w:rPr>
          <w:rFonts w:ascii="Arial" w:hAnsi="Arial" w:cs="Arial"/>
          <w:sz w:val="24"/>
          <w:szCs w:val="24"/>
        </w:rPr>
        <w:t>C</w:t>
      </w:r>
      <w:r w:rsidRPr="00F34185">
        <w:rPr>
          <w:rFonts w:ascii="Arial" w:hAnsi="Arial" w:cs="Arial"/>
          <w:sz w:val="24"/>
          <w:szCs w:val="24"/>
        </w:rPr>
        <w:t>linical</w:t>
      </w:r>
      <w:r w:rsidR="00717683">
        <w:rPr>
          <w:rFonts w:ascii="Arial" w:hAnsi="Arial" w:cs="Arial"/>
          <w:sz w:val="24"/>
          <w:szCs w:val="24"/>
        </w:rPr>
        <w:t xml:space="preserve">, </w:t>
      </w:r>
      <w:r w:rsidR="00A17DF2">
        <w:rPr>
          <w:rFonts w:ascii="Arial" w:hAnsi="Arial" w:cs="Arial"/>
          <w:sz w:val="24"/>
          <w:szCs w:val="24"/>
        </w:rPr>
        <w:t>S</w:t>
      </w:r>
      <w:r w:rsidR="00717683">
        <w:rPr>
          <w:rFonts w:ascii="Arial" w:hAnsi="Arial" w:cs="Arial"/>
          <w:sz w:val="24"/>
          <w:szCs w:val="24"/>
        </w:rPr>
        <w:t>pecialty</w:t>
      </w:r>
      <w:r w:rsidRPr="00F34185">
        <w:rPr>
          <w:rFonts w:ascii="Arial" w:hAnsi="Arial" w:cs="Arial"/>
          <w:sz w:val="24"/>
          <w:szCs w:val="24"/>
        </w:rPr>
        <w:t xml:space="preserve"> and </w:t>
      </w:r>
      <w:r w:rsidR="00A17DF2">
        <w:rPr>
          <w:rFonts w:ascii="Arial" w:hAnsi="Arial" w:cs="Arial"/>
          <w:sz w:val="24"/>
          <w:szCs w:val="24"/>
        </w:rPr>
        <w:t>C</w:t>
      </w:r>
      <w:r w:rsidRPr="00F34185">
        <w:rPr>
          <w:rFonts w:ascii="Arial" w:hAnsi="Arial" w:cs="Arial"/>
          <w:sz w:val="24"/>
          <w:szCs w:val="24"/>
        </w:rPr>
        <w:t xml:space="preserve">ollege tutors.  Suggested </w:t>
      </w:r>
      <w:r w:rsidR="00967821" w:rsidRPr="00F34185">
        <w:rPr>
          <w:rFonts w:ascii="Arial" w:hAnsi="Arial" w:cs="Arial"/>
          <w:sz w:val="24"/>
          <w:szCs w:val="24"/>
        </w:rPr>
        <w:t xml:space="preserve">documentation and evidence that would be applicable </w:t>
      </w:r>
      <w:r w:rsidR="007C23D2">
        <w:rPr>
          <w:rFonts w:ascii="Arial" w:hAnsi="Arial" w:cs="Arial"/>
          <w:sz w:val="24"/>
          <w:szCs w:val="24"/>
        </w:rPr>
        <w:t xml:space="preserve">for this educational appraisal </w:t>
      </w:r>
      <w:r w:rsidR="00967821" w:rsidRPr="00F34185">
        <w:rPr>
          <w:rFonts w:ascii="Arial" w:hAnsi="Arial" w:cs="Arial"/>
          <w:sz w:val="24"/>
          <w:szCs w:val="24"/>
        </w:rPr>
        <w:t xml:space="preserve">is </w:t>
      </w:r>
      <w:r w:rsidR="007C23D2">
        <w:rPr>
          <w:rFonts w:ascii="Arial" w:hAnsi="Arial" w:cs="Arial"/>
          <w:sz w:val="24"/>
          <w:szCs w:val="24"/>
        </w:rPr>
        <w:t xml:space="preserve">detailed </w:t>
      </w:r>
      <w:r w:rsidR="00967821" w:rsidRPr="00F34185">
        <w:rPr>
          <w:rFonts w:ascii="Arial" w:hAnsi="Arial" w:cs="Arial"/>
          <w:sz w:val="24"/>
          <w:szCs w:val="24"/>
        </w:rPr>
        <w:t>below.</w:t>
      </w:r>
    </w:p>
    <w:p w14:paraId="1B32127F" w14:textId="6AFC4589" w:rsidR="00967821" w:rsidRPr="00F34185" w:rsidRDefault="00967821" w:rsidP="009730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34185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44"/>
        <w:gridCol w:w="714"/>
        <w:gridCol w:w="709"/>
        <w:gridCol w:w="851"/>
        <w:gridCol w:w="708"/>
        <w:gridCol w:w="1418"/>
        <w:gridCol w:w="1984"/>
        <w:gridCol w:w="812"/>
      </w:tblGrid>
      <w:tr w:rsidR="008331D9" w:rsidRPr="00F34185" w14:paraId="17B76008" w14:textId="77777777" w:rsidTr="00C26F9E">
        <w:tc>
          <w:tcPr>
            <w:tcW w:w="10436" w:type="dxa"/>
            <w:gridSpan w:val="9"/>
            <w:shd w:val="clear" w:color="auto" w:fill="BFBFBF" w:themeFill="background1" w:themeFillShade="BF"/>
          </w:tcPr>
          <w:p w14:paraId="23F561D8" w14:textId="4EC6B882" w:rsidR="008331D9" w:rsidRPr="00F34185" w:rsidRDefault="00517A98" w:rsidP="00776BAB">
            <w:pPr>
              <w:tabs>
                <w:tab w:val="left" w:pos="1134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34185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Appraisal of Educational Supervisors</w:t>
            </w:r>
            <w:r w:rsidR="007C23D2">
              <w:rPr>
                <w:rFonts w:ascii="Arial" w:hAnsi="Arial" w:cs="Arial"/>
                <w:b/>
                <w:bCs/>
                <w:sz w:val="32"/>
                <w:szCs w:val="32"/>
              </w:rPr>
              <w:t>, Named Clinical Supervisors</w:t>
            </w:r>
            <w:r w:rsidR="00160400" w:rsidRPr="00F34185">
              <w:rPr>
                <w:rFonts w:ascii="Arial" w:hAnsi="Arial" w:cs="Arial"/>
                <w:b/>
                <w:bCs/>
                <w:sz w:val="32"/>
                <w:szCs w:val="32"/>
              </w:rPr>
              <w:t>, College</w:t>
            </w:r>
            <w:r w:rsidR="007C23D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r w:rsidR="00E43C5C">
              <w:rPr>
                <w:rFonts w:ascii="Arial" w:hAnsi="Arial" w:cs="Arial"/>
                <w:b/>
                <w:bCs/>
                <w:sz w:val="32"/>
                <w:szCs w:val="32"/>
              </w:rPr>
              <w:t>Specialty,</w:t>
            </w:r>
            <w:r w:rsidR="00160400" w:rsidRPr="00F341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and Clinical Tutors</w:t>
            </w:r>
          </w:p>
        </w:tc>
      </w:tr>
      <w:tr w:rsidR="009308AF" w:rsidRPr="00F34185" w14:paraId="3E3A472C" w14:textId="77777777" w:rsidTr="008B5C50">
        <w:tc>
          <w:tcPr>
            <w:tcW w:w="2596" w:type="dxa"/>
          </w:tcPr>
          <w:p w14:paraId="70EBCE19" w14:textId="2B6A509F" w:rsidR="009308AF" w:rsidRPr="007E46F1" w:rsidRDefault="009308AF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0322846"/>
            <w:placeholder>
              <w:docPart w:val="D4053C5E2DCB47818DA9099104D71A15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78ED2F3E" w14:textId="529D30A2" w:rsidR="009308AF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9308AF" w:rsidRPr="00F34185" w14:paraId="5C63CF2D" w14:textId="77777777" w:rsidTr="008B5C50">
        <w:tc>
          <w:tcPr>
            <w:tcW w:w="2596" w:type="dxa"/>
          </w:tcPr>
          <w:p w14:paraId="5CC94151" w14:textId="4BE2F9C4" w:rsidR="009308AF" w:rsidRPr="007E46F1" w:rsidRDefault="009308AF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Trust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1866252"/>
            <w:placeholder>
              <w:docPart w:val="6A8D77BFA0B9424D97EB6C3D8DA094CF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5361721E" w14:textId="0A0BFFF3" w:rsidR="009308AF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9308AF" w:rsidRPr="00F34185" w14:paraId="4EB66486" w14:textId="77777777" w:rsidTr="008B5C50">
        <w:tc>
          <w:tcPr>
            <w:tcW w:w="2596" w:type="dxa"/>
          </w:tcPr>
          <w:p w14:paraId="7C0FC8DC" w14:textId="69565E4C" w:rsidR="009308AF" w:rsidRPr="007E46F1" w:rsidRDefault="009308AF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GMC No.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5940299"/>
            <w:placeholder>
              <w:docPart w:val="476A6E4F649041DD8C37A71218769832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0D855263" w14:textId="7F4624D6" w:rsidR="009308AF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5C50" w:rsidRPr="00F34185" w14:paraId="29224066" w14:textId="77777777" w:rsidTr="00D521FD">
        <w:trPr>
          <w:trHeight w:val="704"/>
        </w:trPr>
        <w:tc>
          <w:tcPr>
            <w:tcW w:w="2596" w:type="dxa"/>
          </w:tcPr>
          <w:p w14:paraId="463B4A3C" w14:textId="20ECDC68" w:rsidR="00E91E5C" w:rsidRPr="007E46F1" w:rsidRDefault="00E91E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Educational Role</w:t>
            </w:r>
          </w:p>
        </w:tc>
        <w:tc>
          <w:tcPr>
            <w:tcW w:w="2918" w:type="dxa"/>
            <w:gridSpan w:val="4"/>
            <w:shd w:val="clear" w:color="auto" w:fill="BFBFBF" w:themeFill="background1" w:themeFillShade="BF"/>
          </w:tcPr>
          <w:p w14:paraId="08A37022" w14:textId="77777777" w:rsidR="00E91E5C" w:rsidRDefault="00E91E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Educational Supervisor</w:t>
            </w:r>
          </w:p>
          <w:p w14:paraId="53079309" w14:textId="650F7F09" w:rsidR="00D55A22" w:rsidRPr="00F34185" w:rsidRDefault="00D55A22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Named Clinical Supervisor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-85017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4A0B515" w14:textId="41F2E425" w:rsidR="00E91E5C" w:rsidRPr="00F34185" w:rsidRDefault="001F6A96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shd w:val="clear" w:color="auto" w:fill="BFBFBF" w:themeFill="background1" w:themeFillShade="BF"/>
          </w:tcPr>
          <w:p w14:paraId="039D2180" w14:textId="3E948A76" w:rsidR="00E91E5C" w:rsidRPr="00F34185" w:rsidRDefault="00E91E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Clinical/College</w:t>
            </w:r>
            <w:r w:rsidR="00D55A22">
              <w:rPr>
                <w:rFonts w:ascii="Arial" w:hAnsi="Arial" w:cs="Arial"/>
                <w:b/>
                <w:bCs/>
                <w:sz w:val="20"/>
                <w:szCs w:val="20"/>
              </w:rPr>
              <w:t>/Speci</w:t>
            </w:r>
            <w:r w:rsidR="00AB06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alty </w:t>
            </w: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Tutor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-186667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14:paraId="3E1AE725" w14:textId="458F30A0" w:rsidR="00E91E5C" w:rsidRPr="00F34185" w:rsidRDefault="00267699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08AF" w:rsidRPr="00F34185" w14:paraId="1102885A" w14:textId="77777777" w:rsidTr="008B5C50">
        <w:tc>
          <w:tcPr>
            <w:tcW w:w="2596" w:type="dxa"/>
          </w:tcPr>
          <w:p w14:paraId="0511AE42" w14:textId="76B89451" w:rsidR="009308AF" w:rsidRDefault="00321ACE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the</w:t>
            </w:r>
            <w:r w:rsidR="009308AF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7E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Postgraduate </w:t>
            </w:r>
            <w:r w:rsidR="00B50787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8779EC">
              <w:rPr>
                <w:rFonts w:ascii="Arial" w:hAnsi="Arial" w:cs="Arial"/>
                <w:b/>
                <w:bCs/>
                <w:sz w:val="20"/>
                <w:szCs w:val="20"/>
              </w:rPr>
              <w:t>octors</w:t>
            </w:r>
            <w:r w:rsidR="00B5078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779E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B50787">
              <w:rPr>
                <w:rFonts w:ascii="Arial" w:hAnsi="Arial" w:cs="Arial"/>
                <w:b/>
                <w:bCs/>
                <w:sz w:val="20"/>
                <w:szCs w:val="20"/>
              </w:rPr>
              <w:t>-T</w:t>
            </w:r>
            <w:r w:rsidR="008779EC">
              <w:rPr>
                <w:rFonts w:ascii="Arial" w:hAnsi="Arial" w:cs="Arial"/>
                <w:b/>
                <w:bCs/>
                <w:sz w:val="20"/>
                <w:szCs w:val="20"/>
              </w:rPr>
              <w:t>raining</w:t>
            </w:r>
            <w:r w:rsidR="00C23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4D31" w:rsidRPr="00AD065A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r w:rsidR="00AD065A" w:rsidRPr="00AD065A">
              <w:rPr>
                <w:rFonts w:ascii="Arial" w:hAnsi="Arial" w:cs="Arial"/>
                <w:b/>
                <w:bCs/>
                <w:sz w:val="20"/>
                <w:szCs w:val="20"/>
              </w:rPr>
              <w:t>/posts</w:t>
            </w:r>
            <w:r w:rsidR="005C4D31" w:rsidRPr="00AD06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08AF" w:rsidRPr="00AD065A"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r w:rsidR="005C4D31" w:rsidRPr="00AD06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</w:t>
            </w:r>
            <w:r w:rsidR="009308AF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supervising</w:t>
            </w:r>
            <w:r w:rsidR="005C4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6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number of </w:t>
            </w:r>
            <w:r w:rsidR="00814A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Postgraduate </w:t>
            </w:r>
            <w:r w:rsidR="00E06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Doctors-in-Training </w:t>
            </w:r>
            <w:r w:rsidR="00151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are supervising in each </w:t>
            </w:r>
            <w:r w:rsidR="005C4D31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r w:rsidR="00706A69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/post</w:t>
            </w:r>
            <w:r w:rsidR="005C4D31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C4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may be more than one </w:t>
            </w:r>
          </w:p>
          <w:p w14:paraId="4495604F" w14:textId="11208A65" w:rsidR="00C23047" w:rsidRDefault="00C23047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814A68">
              <w:rPr>
                <w:rFonts w:ascii="Arial" w:hAnsi="Arial" w:cs="Arial"/>
                <w:b/>
                <w:bCs/>
                <w:sz w:val="20"/>
                <w:szCs w:val="20"/>
              </w:rPr>
              <w:t>xample</w:t>
            </w:r>
          </w:p>
          <w:p w14:paraId="1D82A369" w14:textId="07E612D1" w:rsidR="0015141F" w:rsidRPr="00C76508" w:rsidRDefault="00C23047" w:rsidP="00C76508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Foundation </w:t>
            </w:r>
            <w:r w:rsidR="00B50787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  <w:r w:rsidR="0015141F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One </w:t>
            </w:r>
            <w:proofErr w:type="spellStart"/>
            <w:r w:rsidR="00814A68">
              <w:rPr>
                <w:rFonts w:ascii="Arial" w:hAnsi="Arial" w:cs="Arial"/>
                <w:b/>
                <w:bCs/>
                <w:sz w:val="20"/>
                <w:szCs w:val="20"/>
              </w:rPr>
              <w:t>PG</w:t>
            </w:r>
            <w:r w:rsidR="0015141F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>DiT</w:t>
            </w:r>
            <w:proofErr w:type="spellEnd"/>
          </w:p>
          <w:p w14:paraId="6CF0651B" w14:textId="77777777" w:rsidR="005C4D31" w:rsidRDefault="00E21C65" w:rsidP="00C76508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Surgery </w:t>
            </w:r>
            <w:r w:rsidR="00B50787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>ST4</w:t>
            </w:r>
            <w:r w:rsidR="0015141F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04F53BEB" w14:textId="47FBA8CC" w:rsidR="00B50787" w:rsidRPr="00C76508" w:rsidRDefault="005C4D31" w:rsidP="005C4D31">
            <w:pPr>
              <w:pStyle w:val="ListParagraph"/>
              <w:tabs>
                <w:tab w:val="left" w:pos="1134"/>
              </w:tabs>
              <w:spacing w:before="240" w:after="240"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5141F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4A68">
              <w:rPr>
                <w:rFonts w:ascii="Arial" w:hAnsi="Arial" w:cs="Arial"/>
                <w:b/>
                <w:bCs/>
                <w:sz w:val="20"/>
                <w:szCs w:val="20"/>
              </w:rPr>
              <w:t>PG</w:t>
            </w:r>
            <w:r w:rsidR="0015141F" w:rsidRPr="00C76508">
              <w:rPr>
                <w:rFonts w:ascii="Arial" w:hAnsi="Arial" w:cs="Arial"/>
                <w:b/>
                <w:bCs/>
                <w:sz w:val="20"/>
                <w:szCs w:val="20"/>
              </w:rPr>
              <w:t>DiTs</w:t>
            </w:r>
            <w:proofErr w:type="spellEnd"/>
          </w:p>
          <w:p w14:paraId="52773A87" w14:textId="77777777" w:rsidR="005C4D31" w:rsidRDefault="003F6A8B" w:rsidP="00C76508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College Tutor Anaesthesia – </w:t>
            </w:r>
          </w:p>
          <w:p w14:paraId="220D473F" w14:textId="1CB6D63F" w:rsidR="003F6A8B" w:rsidRPr="00C76508" w:rsidRDefault="003F6A8B" w:rsidP="005C4D31">
            <w:pPr>
              <w:pStyle w:val="ListParagraph"/>
              <w:tabs>
                <w:tab w:val="left" w:pos="1134"/>
              </w:tabs>
              <w:spacing w:before="240" w:after="240"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508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5C4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C4D31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PGDiTs</w:t>
            </w:r>
            <w:proofErr w:type="spellEnd"/>
            <w:r w:rsidRPr="00C76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9049926"/>
            <w:placeholder>
              <w:docPart w:val="DED5030A97D5436F950BCABCFA41BA9D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5391875B" w14:textId="7DFD701F" w:rsidR="009308AF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9308AF" w:rsidRPr="00F34185" w14:paraId="6E728EBA" w14:textId="77777777" w:rsidTr="008B5C50">
        <w:tc>
          <w:tcPr>
            <w:tcW w:w="2596" w:type="dxa"/>
          </w:tcPr>
          <w:p w14:paraId="29359374" w14:textId="614400E9" w:rsidR="009308AF" w:rsidRPr="007E46F1" w:rsidRDefault="004658A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</w:t>
            </w:r>
            <w:r w:rsidR="009308AF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706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5C4D31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 w:rsidR="005C4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Educational </w:t>
            </w:r>
            <w:r w:rsidR="009308AF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982086"/>
            <w:placeholder>
              <w:docPart w:val="3603BC47E8414CB98D6687BDED3FC3AB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12735AE4" w14:textId="0515E149" w:rsidR="009308AF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266D3BE2" w14:textId="77777777" w:rsidTr="00FE3DEB">
        <w:tc>
          <w:tcPr>
            <w:tcW w:w="2596" w:type="dxa"/>
          </w:tcPr>
          <w:p w14:paraId="3BDA74B9" w14:textId="612182D1" w:rsidR="00E91E5C" w:rsidRPr="007E46F1" w:rsidRDefault="005C4D31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Do you have r</w:t>
            </w:r>
            <w:r w:rsidR="00E91E5C" w:rsidRPr="00706A69">
              <w:rPr>
                <w:rFonts w:ascii="Arial" w:hAnsi="Arial" w:cs="Arial"/>
                <w:b/>
                <w:bCs/>
                <w:sz w:val="20"/>
                <w:szCs w:val="20"/>
              </w:rPr>
              <w:t>ecognised</w:t>
            </w:r>
            <w:r w:rsidR="00E91E5C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1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SPA </w:t>
            </w:r>
            <w:r w:rsidR="00E91E5C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in job plan</w:t>
            </w:r>
            <w:r w:rsidR="0046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636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detail 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46BCC07D" w14:textId="2348CACF" w:rsidR="00E91E5C" w:rsidRPr="007E46F1" w:rsidRDefault="00E91E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9872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14296C7" w14:textId="598F4BCE" w:rsidR="00E91E5C" w:rsidRPr="00F34185" w:rsidRDefault="00267699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26769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</w:tcPr>
          <w:p w14:paraId="029F3D9E" w14:textId="1FA9501D" w:rsidR="00E91E5C" w:rsidRPr="007E46F1" w:rsidRDefault="00E91E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20637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20B8A66" w14:textId="38940B14" w:rsidR="00E91E5C" w:rsidRPr="00F34185" w:rsidRDefault="00267699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26769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BFBFBF" w:themeFill="background1" w:themeFillShade="BF"/>
          </w:tcPr>
          <w:p w14:paraId="7FC94724" w14:textId="0D48A6A2" w:rsidR="00E91E5C" w:rsidRPr="007E46F1" w:rsidRDefault="00156149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SPA allocated </w:t>
            </w:r>
            <w:r w:rsidR="00244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</w:t>
            </w:r>
            <w:proofErr w:type="gramStart"/>
            <w:r w:rsidR="00FE3DEB">
              <w:rPr>
                <w:rFonts w:ascii="Arial" w:hAnsi="Arial" w:cs="Arial"/>
                <w:b/>
                <w:bCs/>
                <w:sz w:val="20"/>
                <w:szCs w:val="20"/>
              </w:rPr>
              <w:t>Doctor</w:t>
            </w:r>
            <w:proofErr w:type="gramEnd"/>
            <w:r w:rsidR="00FE3D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-in-Training supervised /specified role </w:t>
            </w:r>
          </w:p>
        </w:tc>
        <w:tc>
          <w:tcPr>
            <w:tcW w:w="2796" w:type="dxa"/>
            <w:gridSpan w:val="2"/>
          </w:tcPr>
          <w:p w14:paraId="08FB2954" w14:textId="33D6D593" w:rsidR="00330EDC" w:rsidRPr="00F34185" w:rsidRDefault="00330ED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0B" w:rsidRPr="00F34185" w14:paraId="7919E589" w14:textId="77777777" w:rsidTr="008B5C50">
        <w:tc>
          <w:tcPr>
            <w:tcW w:w="2596" w:type="dxa"/>
          </w:tcPr>
          <w:p w14:paraId="7A47E377" w14:textId="187E9EEC" w:rsidR="00636C0B" w:rsidRPr="007E46F1" w:rsidRDefault="00636C0B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C0B">
              <w:rPr>
                <w:rFonts w:ascii="Arial" w:hAnsi="Arial" w:cs="Arial"/>
                <w:b/>
                <w:bCs/>
                <w:sz w:val="20"/>
                <w:szCs w:val="20"/>
              </w:rPr>
              <w:t>Date of last appraisal for this role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7593829"/>
            <w:placeholder>
              <w:docPart w:val="1D04D04B8063445DACFF5E822C768872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32EE3FFF" w14:textId="62C30136" w:rsidR="00636C0B" w:rsidRDefault="005C4D31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5000A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08E7E58F" w14:textId="77777777" w:rsidTr="008B5C50">
        <w:tc>
          <w:tcPr>
            <w:tcW w:w="2596" w:type="dxa"/>
          </w:tcPr>
          <w:p w14:paraId="4FE958A5" w14:textId="24C8966D" w:rsidR="00BB39F8" w:rsidRDefault="00C2468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Educational </w:t>
            </w:r>
            <w:r w:rsidR="00DD29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CPD </w:t>
            </w: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completed in the past 12 months</w:t>
            </w:r>
          </w:p>
          <w:p w14:paraId="2F140765" w14:textId="2FDE123A" w:rsidR="00BB39F8" w:rsidRPr="007E46F1" w:rsidRDefault="00BB39F8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course</w:t>
            </w:r>
            <w:r w:rsidR="00077E9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77E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dates</w:t>
            </w:r>
          </w:p>
        </w:tc>
        <w:tc>
          <w:tcPr>
            <w:tcW w:w="7840" w:type="dxa"/>
            <w:gridSpan w:val="8"/>
          </w:tcPr>
          <w:p w14:paraId="5982C5B7" w14:textId="54B61314" w:rsidR="00C2468C" w:rsidRPr="00F34185" w:rsidRDefault="00231A41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7501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F17AE"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sdtContent>
            </w:sdt>
          </w:p>
        </w:tc>
      </w:tr>
      <w:tr w:rsidR="00267699" w:rsidRPr="00F34185" w14:paraId="2526C4BD" w14:textId="77777777" w:rsidTr="008B5C50">
        <w:tc>
          <w:tcPr>
            <w:tcW w:w="2596" w:type="dxa"/>
          </w:tcPr>
          <w:p w14:paraId="5736426E" w14:textId="75847FDF" w:rsidR="00C2468C" w:rsidRDefault="00C2468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Feedback on this role since last appraisal</w:t>
            </w:r>
          </w:p>
          <w:p w14:paraId="772A73B0" w14:textId="30E7AA96" w:rsidR="00666D72" w:rsidRDefault="00666D72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Supporting evidence for feedback</w:t>
            </w:r>
          </w:p>
          <w:p w14:paraId="1AF88608" w14:textId="4C512D38" w:rsidR="00934D42" w:rsidRDefault="000E58FE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a t</w:t>
            </w:r>
            <w:r w:rsidR="00DB5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rainer </w:t>
            </w:r>
            <w:r w:rsidR="00934D42">
              <w:rPr>
                <w:rFonts w:ascii="Arial" w:hAnsi="Arial" w:cs="Arial"/>
                <w:b/>
                <w:bCs/>
                <w:sz w:val="20"/>
                <w:szCs w:val="20"/>
              </w:rPr>
              <w:t>360 MSF</w:t>
            </w:r>
            <w:r w:rsidR="00DB5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been </w:t>
            </w:r>
            <w:r w:rsidR="00DB5207">
              <w:rPr>
                <w:rFonts w:ascii="Arial" w:hAnsi="Arial" w:cs="Arial"/>
                <w:b/>
                <w:bCs/>
                <w:sz w:val="20"/>
                <w:szCs w:val="20"/>
              </w:rPr>
              <w:t>undertaken</w:t>
            </w:r>
            <w:r w:rsidR="00E90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5A2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5A23FF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proofErr w:type="gramEnd"/>
            <w:r w:rsidR="005A2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not essential </w:t>
            </w:r>
            <w:r w:rsidR="00BB2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part this appraisal / </w:t>
            </w:r>
            <w:r w:rsidR="001F6696">
              <w:rPr>
                <w:rFonts w:ascii="Arial" w:hAnsi="Arial" w:cs="Arial"/>
                <w:b/>
                <w:bCs/>
                <w:sz w:val="20"/>
                <w:szCs w:val="20"/>
              </w:rPr>
              <w:t>educational role)</w:t>
            </w:r>
          </w:p>
          <w:p w14:paraId="03FAECBC" w14:textId="3FC08189" w:rsidR="00574B5C" w:rsidRPr="007E46F1" w:rsidRDefault="00574B5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3032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28C83F07" w14:textId="2B62D3EC" w:rsidR="00C2468C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29F7443B" w14:textId="77777777" w:rsidTr="008B5C50">
        <w:tc>
          <w:tcPr>
            <w:tcW w:w="2596" w:type="dxa"/>
          </w:tcPr>
          <w:p w14:paraId="7804A541" w14:textId="56EC82A9" w:rsidR="00B64E30" w:rsidRDefault="00B64E30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E30">
              <w:rPr>
                <w:rFonts w:ascii="Arial" w:hAnsi="Arial" w:cs="Arial"/>
                <w:b/>
                <w:bCs/>
                <w:sz w:val="20"/>
                <w:szCs w:val="20"/>
              </w:rPr>
              <w:t>Re-accreditation date.</w:t>
            </w:r>
          </w:p>
          <w:p w14:paraId="10298162" w14:textId="461CF80F" w:rsidR="00726AEE" w:rsidRDefault="00E901BB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Educational </w:t>
            </w:r>
            <w:r w:rsidR="00C2468C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CPD </w:t>
            </w:r>
            <w:r w:rsidR="00DC55A5">
              <w:rPr>
                <w:rFonts w:ascii="Arial" w:hAnsi="Arial" w:cs="Arial"/>
                <w:b/>
                <w:bCs/>
                <w:sz w:val="20"/>
                <w:szCs w:val="20"/>
              </w:rPr>
              <w:t>requirements</w:t>
            </w:r>
            <w:r w:rsidR="00C2468C" w:rsidRPr="007E4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an educator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maintain accreditation</w:t>
            </w:r>
            <w:r w:rsidR="00E95A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this role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69ADF13" w14:textId="6719068B" w:rsidR="00C2468C" w:rsidRDefault="00726AEE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identify what you need</w:t>
            </w:r>
            <w:r w:rsidR="00C672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maintain accreditation </w:t>
            </w:r>
            <w:r w:rsidR="00861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your plans to achieve this </w:t>
            </w:r>
          </w:p>
          <w:p w14:paraId="035EEBE5" w14:textId="63D32763" w:rsidR="00862FF7" w:rsidRPr="007E46F1" w:rsidRDefault="00862FF7" w:rsidP="00B64E30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3842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52CD5308" w14:textId="6F17D992" w:rsidR="00C2468C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7F250D3D" w14:textId="77777777" w:rsidTr="008B5C50">
        <w:tc>
          <w:tcPr>
            <w:tcW w:w="2596" w:type="dxa"/>
          </w:tcPr>
          <w:p w14:paraId="7467F311" w14:textId="657E68CF" w:rsidR="00C2468C" w:rsidRPr="007E46F1" w:rsidRDefault="00C2468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00A">
              <w:rPr>
                <w:rFonts w:ascii="Arial" w:hAnsi="Arial" w:cs="Arial"/>
                <w:b/>
                <w:bCs/>
                <w:sz w:val="20"/>
                <w:szCs w:val="20"/>
              </w:rPr>
              <w:t>Any additional information</w:t>
            </w:r>
            <w:r w:rsidR="004658AC" w:rsidRPr="0045000A">
              <w:rPr>
                <w:rFonts w:ascii="Arial" w:hAnsi="Arial" w:cs="Arial"/>
                <w:b/>
                <w:bCs/>
                <w:sz w:val="20"/>
                <w:szCs w:val="20"/>
              </w:rPr>
              <w:t>, best practice</w:t>
            </w:r>
            <w:r w:rsidRPr="00450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4658AC" w:rsidRPr="00450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concerns </w:t>
            </w:r>
            <w:r w:rsidRPr="00450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appraisee wishes to record </w:t>
            </w:r>
            <w:r w:rsidR="004658AC" w:rsidRPr="0045000A">
              <w:rPr>
                <w:rFonts w:ascii="Arial" w:hAnsi="Arial" w:cs="Arial"/>
                <w:b/>
                <w:bCs/>
                <w:sz w:val="20"/>
                <w:szCs w:val="20"/>
              </w:rPr>
              <w:t>as part of the discussion</w:t>
            </w:r>
            <w:r w:rsidR="0046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02375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6ECE65D2" w14:textId="587FA5D1" w:rsidR="00C2468C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1D1EECA1" w14:textId="77777777" w:rsidTr="008B5C50">
        <w:tc>
          <w:tcPr>
            <w:tcW w:w="2596" w:type="dxa"/>
          </w:tcPr>
          <w:p w14:paraId="21EC3898" w14:textId="0C83878B" w:rsidR="00C2468C" w:rsidRPr="007E46F1" w:rsidRDefault="00C2468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Signatures Appraisers &amp; Appraisee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5617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49F37D68" w14:textId="766C1DC4" w:rsidR="00C2468C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267699" w:rsidRPr="00F34185" w14:paraId="26004CB7" w14:textId="77777777" w:rsidTr="008B5C50">
        <w:tc>
          <w:tcPr>
            <w:tcW w:w="2596" w:type="dxa"/>
          </w:tcPr>
          <w:p w14:paraId="44FA74D9" w14:textId="13931E6E" w:rsidR="00C2468C" w:rsidRPr="007E46F1" w:rsidRDefault="00C2468C" w:rsidP="00776BAB">
            <w:pPr>
              <w:tabs>
                <w:tab w:val="left" w:pos="1134"/>
              </w:tabs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6F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75321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40" w:type="dxa"/>
                <w:gridSpan w:val="8"/>
              </w:tcPr>
              <w:p w14:paraId="6D3504A6" w14:textId="6FFFF633" w:rsidR="00C2468C" w:rsidRPr="00F34185" w:rsidRDefault="009D62FC" w:rsidP="00776BAB">
                <w:pPr>
                  <w:tabs>
                    <w:tab w:val="left" w:pos="1134"/>
                  </w:tabs>
                  <w:spacing w:before="240" w:after="240"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D62FC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</w:tbl>
    <w:p w14:paraId="2FAB91CD" w14:textId="03811991" w:rsidR="00BC3412" w:rsidRPr="00E86F25" w:rsidRDefault="00BC3412" w:rsidP="002A69F6">
      <w:pPr>
        <w:tabs>
          <w:tab w:val="left" w:pos="1134"/>
        </w:tabs>
        <w:rPr>
          <w:rFonts w:ascii="Arial" w:hAnsi="Arial" w:cs="Arial"/>
          <w:sz w:val="2"/>
          <w:szCs w:val="2"/>
        </w:rPr>
      </w:pPr>
    </w:p>
    <w:sectPr w:rsidR="00BC3412" w:rsidRPr="00E86F25" w:rsidSect="00C2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F1B"/>
    <w:multiLevelType w:val="hybridMultilevel"/>
    <w:tmpl w:val="F6DCF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7563D"/>
    <w:multiLevelType w:val="hybridMultilevel"/>
    <w:tmpl w:val="6FAC9B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707890">
    <w:abstractNumId w:val="1"/>
  </w:num>
  <w:num w:numId="2" w16cid:durableId="64370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F6"/>
    <w:rsid w:val="00002CB0"/>
    <w:rsid w:val="00033213"/>
    <w:rsid w:val="000751B3"/>
    <w:rsid w:val="00077E93"/>
    <w:rsid w:val="0008631E"/>
    <w:rsid w:val="000B1EEA"/>
    <w:rsid w:val="000E58FE"/>
    <w:rsid w:val="00106B54"/>
    <w:rsid w:val="00122362"/>
    <w:rsid w:val="0015141F"/>
    <w:rsid w:val="00156149"/>
    <w:rsid w:val="00160400"/>
    <w:rsid w:val="001C730B"/>
    <w:rsid w:val="001F6696"/>
    <w:rsid w:val="001F6A96"/>
    <w:rsid w:val="00231A41"/>
    <w:rsid w:val="002449B0"/>
    <w:rsid w:val="00267699"/>
    <w:rsid w:val="00290896"/>
    <w:rsid w:val="002A69F6"/>
    <w:rsid w:val="002E797C"/>
    <w:rsid w:val="002F77B6"/>
    <w:rsid w:val="00321ACE"/>
    <w:rsid w:val="003276B4"/>
    <w:rsid w:val="00330EDC"/>
    <w:rsid w:val="00331070"/>
    <w:rsid w:val="003406E6"/>
    <w:rsid w:val="0034406D"/>
    <w:rsid w:val="003F5090"/>
    <w:rsid w:val="003F6A8B"/>
    <w:rsid w:val="00407B7D"/>
    <w:rsid w:val="00421967"/>
    <w:rsid w:val="0045000A"/>
    <w:rsid w:val="004658AC"/>
    <w:rsid w:val="00484149"/>
    <w:rsid w:val="004E57FC"/>
    <w:rsid w:val="00517678"/>
    <w:rsid w:val="00517A98"/>
    <w:rsid w:val="0052484E"/>
    <w:rsid w:val="00556871"/>
    <w:rsid w:val="00574B5C"/>
    <w:rsid w:val="00594B15"/>
    <w:rsid w:val="005A23FF"/>
    <w:rsid w:val="005B1767"/>
    <w:rsid w:val="005C2555"/>
    <w:rsid w:val="005C4D31"/>
    <w:rsid w:val="006065E7"/>
    <w:rsid w:val="00612D8C"/>
    <w:rsid w:val="00635687"/>
    <w:rsid w:val="00636C0B"/>
    <w:rsid w:val="00666D72"/>
    <w:rsid w:val="00706A69"/>
    <w:rsid w:val="00717683"/>
    <w:rsid w:val="007214B1"/>
    <w:rsid w:val="00724588"/>
    <w:rsid w:val="00726AEE"/>
    <w:rsid w:val="00735D85"/>
    <w:rsid w:val="007728EB"/>
    <w:rsid w:val="00776BAB"/>
    <w:rsid w:val="00794E42"/>
    <w:rsid w:val="00797F8B"/>
    <w:rsid w:val="007C23D2"/>
    <w:rsid w:val="007D3A80"/>
    <w:rsid w:val="007E46F1"/>
    <w:rsid w:val="007F0F0A"/>
    <w:rsid w:val="007F17AE"/>
    <w:rsid w:val="007F71E8"/>
    <w:rsid w:val="00814110"/>
    <w:rsid w:val="00814A68"/>
    <w:rsid w:val="008331D9"/>
    <w:rsid w:val="00850294"/>
    <w:rsid w:val="008618C7"/>
    <w:rsid w:val="00862FF7"/>
    <w:rsid w:val="008779EC"/>
    <w:rsid w:val="008A2AB3"/>
    <w:rsid w:val="008B5C50"/>
    <w:rsid w:val="009159FD"/>
    <w:rsid w:val="009308AF"/>
    <w:rsid w:val="00934D42"/>
    <w:rsid w:val="00942C69"/>
    <w:rsid w:val="00967821"/>
    <w:rsid w:val="0097301F"/>
    <w:rsid w:val="009A715D"/>
    <w:rsid w:val="009D62FC"/>
    <w:rsid w:val="009F224D"/>
    <w:rsid w:val="00A02450"/>
    <w:rsid w:val="00A03679"/>
    <w:rsid w:val="00A11391"/>
    <w:rsid w:val="00A17DF2"/>
    <w:rsid w:val="00A62D9E"/>
    <w:rsid w:val="00A807D4"/>
    <w:rsid w:val="00AB06ED"/>
    <w:rsid w:val="00AC265A"/>
    <w:rsid w:val="00AD065A"/>
    <w:rsid w:val="00AF6C72"/>
    <w:rsid w:val="00B04E14"/>
    <w:rsid w:val="00B35C3E"/>
    <w:rsid w:val="00B41D68"/>
    <w:rsid w:val="00B50787"/>
    <w:rsid w:val="00B64B77"/>
    <w:rsid w:val="00B64E30"/>
    <w:rsid w:val="00B933AC"/>
    <w:rsid w:val="00BA0AE2"/>
    <w:rsid w:val="00BB22D0"/>
    <w:rsid w:val="00BB39F8"/>
    <w:rsid w:val="00BC3412"/>
    <w:rsid w:val="00BE6F21"/>
    <w:rsid w:val="00C06ACC"/>
    <w:rsid w:val="00C23047"/>
    <w:rsid w:val="00C237D5"/>
    <w:rsid w:val="00C2468C"/>
    <w:rsid w:val="00C26F9E"/>
    <w:rsid w:val="00C6720C"/>
    <w:rsid w:val="00C76508"/>
    <w:rsid w:val="00D521FD"/>
    <w:rsid w:val="00D55A22"/>
    <w:rsid w:val="00DB5207"/>
    <w:rsid w:val="00DC55A5"/>
    <w:rsid w:val="00DD2940"/>
    <w:rsid w:val="00E06F79"/>
    <w:rsid w:val="00E21C65"/>
    <w:rsid w:val="00E43C5C"/>
    <w:rsid w:val="00E52737"/>
    <w:rsid w:val="00E86F25"/>
    <w:rsid w:val="00E878E7"/>
    <w:rsid w:val="00E901BB"/>
    <w:rsid w:val="00E91E5C"/>
    <w:rsid w:val="00E95A56"/>
    <w:rsid w:val="00EA7EA3"/>
    <w:rsid w:val="00EF462B"/>
    <w:rsid w:val="00F34185"/>
    <w:rsid w:val="00F44307"/>
    <w:rsid w:val="00F45EAC"/>
    <w:rsid w:val="00FA367F"/>
    <w:rsid w:val="00FE3DEB"/>
    <w:rsid w:val="00FF4D2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BDCA"/>
  <w15:chartTrackingRefBased/>
  <w15:docId w15:val="{7D08F476-D189-48B7-B222-9B77567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F6"/>
    <w:pPr>
      <w:ind w:left="720"/>
      <w:contextualSpacing/>
    </w:pPr>
  </w:style>
  <w:style w:type="table" w:styleId="TableGrid">
    <w:name w:val="Table Grid"/>
    <w:basedOn w:val="TableNormal"/>
    <w:uiPriority w:val="39"/>
    <w:rsid w:val="008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1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6005-F587-44E9-B793-62FAA4595305}"/>
      </w:docPartPr>
      <w:docPartBody>
        <w:p w:rsidR="003D4505" w:rsidRDefault="00DF640C"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3BC47E8414CB98D6687BDED3F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DF46-3525-4965-9D36-8F43A67748BE}"/>
      </w:docPartPr>
      <w:docPartBody>
        <w:p w:rsidR="003D4505" w:rsidRDefault="00DF640C" w:rsidP="00DF640C">
          <w:pPr>
            <w:pStyle w:val="3603BC47E8414CB98D6687BDED3FC3AB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5030A97D5436F950BCABCFA41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0362-1494-4E8F-B1D5-93E3912E237A}"/>
      </w:docPartPr>
      <w:docPartBody>
        <w:p w:rsidR="003D4505" w:rsidRDefault="00DF640C" w:rsidP="00DF640C">
          <w:pPr>
            <w:pStyle w:val="DED5030A97D5436F950BCABCFA41BA9D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A6E4F649041DD8C37A7121876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63FA-7542-4B50-9CC8-CB214CE762C9}"/>
      </w:docPartPr>
      <w:docPartBody>
        <w:p w:rsidR="003D4505" w:rsidRDefault="00DF640C" w:rsidP="00DF640C">
          <w:pPr>
            <w:pStyle w:val="476A6E4F649041DD8C37A71218769832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D77BFA0B9424D97EB6C3D8DA0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5FCC-3D79-4162-A62E-C969BD32ED40}"/>
      </w:docPartPr>
      <w:docPartBody>
        <w:p w:rsidR="003D4505" w:rsidRDefault="00DF640C" w:rsidP="00DF640C">
          <w:pPr>
            <w:pStyle w:val="6A8D77BFA0B9424D97EB6C3D8DA094CF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53C5E2DCB47818DA9099104D7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FAED-BE25-4B52-BE9B-3024529D5884}"/>
      </w:docPartPr>
      <w:docPartBody>
        <w:p w:rsidR="003D4505" w:rsidRDefault="00DF640C" w:rsidP="00DF640C">
          <w:pPr>
            <w:pStyle w:val="D4053C5E2DCB47818DA9099104D71A15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4D04B8063445DACFF5E822C76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54E2-302A-4E1E-8B24-9116144E56A5}"/>
      </w:docPartPr>
      <w:docPartBody>
        <w:p w:rsidR="00E54CF2" w:rsidRDefault="00BA43A0" w:rsidP="00BA43A0">
          <w:pPr>
            <w:pStyle w:val="1D04D04B8063445DACFF5E822C768872"/>
          </w:pPr>
          <w:r w:rsidRPr="009E1A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C"/>
    <w:rsid w:val="00113372"/>
    <w:rsid w:val="003D4505"/>
    <w:rsid w:val="00520274"/>
    <w:rsid w:val="005672A4"/>
    <w:rsid w:val="00855709"/>
    <w:rsid w:val="008C7898"/>
    <w:rsid w:val="00BA43A0"/>
    <w:rsid w:val="00DF640C"/>
    <w:rsid w:val="00E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3A0"/>
    <w:rPr>
      <w:color w:val="808080"/>
    </w:rPr>
  </w:style>
  <w:style w:type="paragraph" w:customStyle="1" w:styleId="3603BC47E8414CB98D6687BDED3FC3AB">
    <w:name w:val="3603BC47E8414CB98D6687BDED3FC3AB"/>
    <w:rsid w:val="00DF640C"/>
  </w:style>
  <w:style w:type="paragraph" w:customStyle="1" w:styleId="DED5030A97D5436F950BCABCFA41BA9D">
    <w:name w:val="DED5030A97D5436F950BCABCFA41BA9D"/>
    <w:rsid w:val="00DF640C"/>
  </w:style>
  <w:style w:type="paragraph" w:customStyle="1" w:styleId="476A6E4F649041DD8C37A71218769832">
    <w:name w:val="476A6E4F649041DD8C37A71218769832"/>
    <w:rsid w:val="00DF640C"/>
  </w:style>
  <w:style w:type="paragraph" w:customStyle="1" w:styleId="6A8D77BFA0B9424D97EB6C3D8DA094CF">
    <w:name w:val="6A8D77BFA0B9424D97EB6C3D8DA094CF"/>
    <w:rsid w:val="00DF640C"/>
  </w:style>
  <w:style w:type="paragraph" w:customStyle="1" w:styleId="D4053C5E2DCB47818DA9099104D71A15">
    <w:name w:val="D4053C5E2DCB47818DA9099104D71A15"/>
    <w:rsid w:val="00DF640C"/>
  </w:style>
  <w:style w:type="paragraph" w:customStyle="1" w:styleId="1D04D04B8063445DACFF5E822C768872">
    <w:name w:val="1D04D04B8063445DACFF5E822C768872"/>
    <w:rsid w:val="00BA4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8F1-EEB9-43A6-B326-2652387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Simmons</dc:creator>
  <cp:keywords/>
  <dc:description/>
  <cp:lastModifiedBy>Dee Holley</cp:lastModifiedBy>
  <cp:revision>2</cp:revision>
  <dcterms:created xsi:type="dcterms:W3CDTF">2023-04-20T07:17:00Z</dcterms:created>
  <dcterms:modified xsi:type="dcterms:W3CDTF">2023-04-20T07:17:00Z</dcterms:modified>
</cp:coreProperties>
</file>